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990A" w14:textId="12AB4439" w:rsidR="000C6B12" w:rsidRDefault="000C6B12" w:rsidP="000C6B12">
      <w:r w:rsidRPr="000C6B12">
        <w:rPr>
          <w:sz w:val="20"/>
          <w:szCs w:val="20"/>
        </w:rPr>
        <w:t>SWZ Tom II O</w:t>
      </w:r>
      <w:bookmarkStart w:id="0" w:name="_Hlk184218063"/>
      <w:r w:rsidRPr="000C6B12">
        <w:rPr>
          <w:sz w:val="20"/>
          <w:szCs w:val="20"/>
        </w:rPr>
        <w:t>pis Przedmiotu Zamówieniu</w:t>
      </w:r>
      <w:r w:rsidRPr="000C6B12">
        <w:rPr>
          <w:sz w:val="20"/>
          <w:szCs w:val="20"/>
        </w:rPr>
        <w:br/>
        <w:t xml:space="preserve">na usługę pn. </w:t>
      </w:r>
      <w:r w:rsidR="005F5A0D" w:rsidRPr="005F5A0D">
        <w:rPr>
          <w:sz w:val="20"/>
          <w:szCs w:val="20"/>
        </w:rPr>
        <w:t>Utrzymanie czystości w budynkach będących własnością TBS ABK Sp. z o.o. w Pruszczu Gdańskim w okresie od 01 kwietnia 2025 r. do 31 marca 2026 r.</w:t>
      </w:r>
    </w:p>
    <w:p w14:paraId="779EF01E" w14:textId="2DCA95FB" w:rsidR="000C6B12" w:rsidRPr="00585D3D" w:rsidRDefault="000C6B12" w:rsidP="000C6B12">
      <w:pPr>
        <w:jc w:val="center"/>
        <w:rPr>
          <w:b/>
          <w:bCs/>
          <w:sz w:val="24"/>
          <w:szCs w:val="24"/>
        </w:rPr>
      </w:pPr>
      <w:r w:rsidRPr="00585D3D">
        <w:rPr>
          <w:b/>
          <w:bCs/>
          <w:sz w:val="24"/>
          <w:szCs w:val="24"/>
        </w:rPr>
        <w:t>Opis Przedmiotu Zamówieniu</w:t>
      </w:r>
    </w:p>
    <w:p w14:paraId="4583380C" w14:textId="172D95F1" w:rsidR="002015C4" w:rsidRPr="00585D3D" w:rsidRDefault="002015C4" w:rsidP="002015C4">
      <w:pPr>
        <w:rPr>
          <w:b/>
          <w:bCs/>
          <w:sz w:val="24"/>
          <w:szCs w:val="24"/>
        </w:rPr>
      </w:pPr>
      <w:r w:rsidRPr="00585D3D">
        <w:rPr>
          <w:b/>
          <w:bCs/>
          <w:sz w:val="24"/>
          <w:szCs w:val="24"/>
        </w:rPr>
        <w:t>Przedmiotem zamówienia jest:</w:t>
      </w:r>
    </w:p>
    <w:p w14:paraId="50C4575F" w14:textId="0501F706" w:rsidR="005F5A0D" w:rsidRPr="00585D3D" w:rsidRDefault="005F5A0D" w:rsidP="005F5A0D">
      <w:pPr>
        <w:pStyle w:val="Akapitzlist"/>
        <w:numPr>
          <w:ilvl w:val="2"/>
          <w:numId w:val="1"/>
        </w:numPr>
        <w:tabs>
          <w:tab w:val="clear" w:pos="720"/>
          <w:tab w:val="num" w:pos="792"/>
        </w:tabs>
        <w:spacing w:line="240" w:lineRule="auto"/>
        <w:ind w:left="426" w:hanging="426"/>
        <w:rPr>
          <w:rFonts w:asciiTheme="minorHAnsi" w:eastAsia="Times New Roman" w:hAnsiTheme="minorHAnsi" w:cstheme="minorHAnsi"/>
          <w:szCs w:val="24"/>
          <w:lang w:eastAsia="pl-PL"/>
        </w:rPr>
      </w:pPr>
      <w:r w:rsidRPr="00585D3D">
        <w:rPr>
          <w:rFonts w:asciiTheme="minorHAnsi" w:eastAsia="Times New Roman" w:hAnsiTheme="minorHAnsi" w:cstheme="minorHAnsi"/>
          <w:szCs w:val="24"/>
          <w:lang w:eastAsia="pl-PL"/>
        </w:rPr>
        <w:t>Utrzymanie czystości w następujących nieruchomościach:</w:t>
      </w:r>
    </w:p>
    <w:p w14:paraId="1758C848" w14:textId="1FBBA301" w:rsidR="005F5A0D" w:rsidRPr="00585D3D" w:rsidRDefault="005F5A0D" w:rsidP="005F5A0D">
      <w:pPr>
        <w:pStyle w:val="Akapitzlist"/>
        <w:numPr>
          <w:ilvl w:val="0"/>
          <w:numId w:val="4"/>
        </w:numPr>
        <w:spacing w:line="240" w:lineRule="auto"/>
        <w:ind w:left="567" w:hanging="283"/>
        <w:rPr>
          <w:rFonts w:asciiTheme="minorHAnsi" w:eastAsia="Times New Roman" w:hAnsiTheme="minorHAnsi" w:cstheme="minorHAnsi"/>
          <w:szCs w:val="24"/>
          <w:lang w:eastAsia="pl-PL"/>
        </w:rPr>
      </w:pPr>
      <w:r w:rsidRPr="00585D3D">
        <w:rPr>
          <w:rFonts w:asciiTheme="minorHAnsi" w:eastAsia="Times New Roman" w:hAnsiTheme="minorHAnsi" w:cstheme="minorHAnsi"/>
          <w:szCs w:val="24"/>
          <w:lang w:eastAsia="pl-PL"/>
        </w:rPr>
        <w:t>Aliny 8,</w:t>
      </w:r>
    </w:p>
    <w:p w14:paraId="440833CB" w14:textId="77777777" w:rsidR="005F5A0D" w:rsidRPr="00585D3D" w:rsidRDefault="005F5A0D" w:rsidP="005F5A0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5D3D">
        <w:rPr>
          <w:rFonts w:eastAsia="Times New Roman" w:cstheme="minorHAnsi"/>
          <w:sz w:val="24"/>
          <w:szCs w:val="24"/>
          <w:lang w:eastAsia="pl-PL"/>
        </w:rPr>
        <w:t>Cicha 1,</w:t>
      </w:r>
    </w:p>
    <w:p w14:paraId="09B7D116" w14:textId="77777777" w:rsidR="005F5A0D" w:rsidRPr="00585D3D" w:rsidRDefault="005F5A0D" w:rsidP="005F5A0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5D3D">
        <w:rPr>
          <w:rFonts w:eastAsia="Times New Roman" w:cstheme="minorHAnsi"/>
          <w:sz w:val="24"/>
          <w:szCs w:val="24"/>
          <w:lang w:eastAsia="pl-PL"/>
        </w:rPr>
        <w:t xml:space="preserve">Cicha 3, </w:t>
      </w:r>
    </w:p>
    <w:p w14:paraId="6BDCE067" w14:textId="77777777" w:rsidR="005F5A0D" w:rsidRPr="00585D3D" w:rsidRDefault="005F5A0D" w:rsidP="005F5A0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5D3D">
        <w:rPr>
          <w:rFonts w:eastAsia="Times New Roman" w:cstheme="minorHAnsi"/>
          <w:sz w:val="24"/>
          <w:szCs w:val="24"/>
          <w:lang w:eastAsia="pl-PL"/>
        </w:rPr>
        <w:t>Cicha 5,</w:t>
      </w:r>
    </w:p>
    <w:p w14:paraId="1399BE17" w14:textId="77777777" w:rsidR="005F5A0D" w:rsidRPr="00585D3D" w:rsidRDefault="005F5A0D" w:rsidP="005F5A0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5D3D">
        <w:rPr>
          <w:rFonts w:eastAsia="Times New Roman" w:cstheme="minorHAnsi"/>
          <w:sz w:val="24"/>
          <w:szCs w:val="24"/>
          <w:lang w:eastAsia="pl-PL"/>
        </w:rPr>
        <w:t>Cicha 5A,</w:t>
      </w:r>
    </w:p>
    <w:p w14:paraId="0C1E36C6" w14:textId="77777777" w:rsidR="005F5A0D" w:rsidRPr="00585D3D" w:rsidRDefault="005F5A0D" w:rsidP="005F5A0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5D3D">
        <w:rPr>
          <w:rFonts w:eastAsia="Times New Roman" w:cstheme="minorHAnsi"/>
          <w:sz w:val="24"/>
          <w:szCs w:val="24"/>
          <w:lang w:eastAsia="pl-PL"/>
        </w:rPr>
        <w:t>Cyprysowa 12,</w:t>
      </w:r>
    </w:p>
    <w:p w14:paraId="7E28092A" w14:textId="77777777" w:rsidR="005F5A0D" w:rsidRPr="00585D3D" w:rsidRDefault="005F5A0D" w:rsidP="005F5A0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5D3D">
        <w:rPr>
          <w:rFonts w:eastAsia="Times New Roman" w:cstheme="minorHAnsi"/>
          <w:sz w:val="24"/>
          <w:szCs w:val="24"/>
          <w:lang w:eastAsia="pl-PL"/>
        </w:rPr>
        <w:t>Obrońców Wybrzeża 18,</w:t>
      </w:r>
    </w:p>
    <w:p w14:paraId="60F49C26" w14:textId="77777777" w:rsidR="005F5A0D" w:rsidRPr="00585D3D" w:rsidRDefault="005F5A0D" w:rsidP="005F5A0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5D3D">
        <w:rPr>
          <w:rFonts w:eastAsia="Times New Roman" w:cstheme="minorHAnsi"/>
          <w:sz w:val="24"/>
          <w:szCs w:val="24"/>
          <w:lang w:eastAsia="pl-PL"/>
        </w:rPr>
        <w:t>Obrońców Wybrzeża 20,</w:t>
      </w:r>
    </w:p>
    <w:p w14:paraId="5E8B975A" w14:textId="77E59349" w:rsidR="002015C4" w:rsidRPr="00585D3D" w:rsidRDefault="005F5A0D" w:rsidP="005F5A0D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5D3D">
        <w:rPr>
          <w:rFonts w:eastAsia="Times New Roman" w:cstheme="minorHAnsi"/>
          <w:sz w:val="24"/>
          <w:szCs w:val="24"/>
          <w:lang w:eastAsia="pl-PL"/>
        </w:rPr>
        <w:t>Słoneczna 5.</w:t>
      </w:r>
    </w:p>
    <w:p w14:paraId="6AFFC4CC" w14:textId="76027581" w:rsidR="007E7184" w:rsidRPr="00585D3D" w:rsidRDefault="007E7184" w:rsidP="007E7184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585D3D">
        <w:rPr>
          <w:rFonts w:asciiTheme="minorHAnsi" w:eastAsia="Times New Roman" w:hAnsiTheme="minorHAnsi" w:cstheme="minorHAnsi"/>
          <w:szCs w:val="24"/>
          <w:lang w:eastAsia="pl-PL"/>
        </w:rPr>
        <w:t xml:space="preserve">Wykonawca będzie ponosi pełną odpowiedzialność za wszelkie szkody wyrządzone przez swoich pracowników w toku wykonywania prac stanowiących przedmiot umowy. </w:t>
      </w:r>
    </w:p>
    <w:p w14:paraId="712DBE4B" w14:textId="77777777" w:rsidR="007E7184" w:rsidRPr="00585D3D" w:rsidRDefault="007E7184" w:rsidP="007E7184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585D3D">
        <w:rPr>
          <w:rFonts w:asciiTheme="minorHAnsi" w:eastAsia="Times New Roman" w:hAnsiTheme="minorHAnsi" w:cstheme="minorHAnsi"/>
          <w:szCs w:val="24"/>
          <w:lang w:eastAsia="pl-PL"/>
        </w:rPr>
        <w:t>Wykonawca na własny koszt zapewni pracownikom realizującym przedmiot umowy:</w:t>
      </w:r>
    </w:p>
    <w:p w14:paraId="02EA2A94" w14:textId="77777777" w:rsidR="007E7184" w:rsidRPr="00585D3D" w:rsidRDefault="007E7184" w:rsidP="002826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rPr>
          <w:rFonts w:eastAsia="Times New Roman" w:cstheme="minorHAnsi"/>
          <w:sz w:val="24"/>
          <w:szCs w:val="24"/>
          <w:lang w:eastAsia="pl-PL"/>
        </w:rPr>
      </w:pPr>
      <w:r w:rsidRPr="00585D3D">
        <w:rPr>
          <w:rFonts w:eastAsia="Times New Roman" w:cstheme="minorHAnsi"/>
          <w:sz w:val="24"/>
          <w:szCs w:val="24"/>
          <w:lang w:eastAsia="pl-PL"/>
        </w:rPr>
        <w:t>przeszkolenie w zakresie BHP i ppoż. oraz zasad udzielania pierwszej pomocy;</w:t>
      </w:r>
    </w:p>
    <w:p w14:paraId="6C700F75" w14:textId="77777777" w:rsidR="007E7184" w:rsidRPr="00585D3D" w:rsidRDefault="007E7184" w:rsidP="002826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rPr>
          <w:rFonts w:eastAsia="Times New Roman" w:cstheme="minorHAnsi"/>
          <w:sz w:val="24"/>
          <w:szCs w:val="24"/>
          <w:lang w:eastAsia="pl-PL"/>
        </w:rPr>
      </w:pPr>
      <w:r w:rsidRPr="00585D3D">
        <w:rPr>
          <w:rFonts w:eastAsia="Times New Roman" w:cstheme="minorHAnsi"/>
          <w:sz w:val="24"/>
          <w:szCs w:val="24"/>
          <w:lang w:eastAsia="pl-PL"/>
        </w:rPr>
        <w:t>jednolitą odzież roboczą;</w:t>
      </w:r>
    </w:p>
    <w:p w14:paraId="14DD957D" w14:textId="4FD7C344" w:rsidR="007E7184" w:rsidRPr="00585D3D" w:rsidRDefault="007E7184" w:rsidP="002826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rPr>
          <w:rFonts w:eastAsia="Times New Roman" w:cstheme="minorHAnsi"/>
          <w:sz w:val="24"/>
          <w:szCs w:val="24"/>
          <w:lang w:eastAsia="pl-PL"/>
        </w:rPr>
      </w:pPr>
      <w:r w:rsidRPr="00585D3D">
        <w:rPr>
          <w:rFonts w:eastAsia="Times New Roman" w:cstheme="minorHAnsi"/>
          <w:sz w:val="24"/>
          <w:szCs w:val="24"/>
          <w:lang w:eastAsia="pl-PL"/>
        </w:rPr>
        <w:t>urządzenia i narzędzia niezbędne do realizacji usługi.</w:t>
      </w:r>
    </w:p>
    <w:p w14:paraId="540B2800" w14:textId="7188D341" w:rsidR="00B05FA9" w:rsidRPr="00585D3D" w:rsidRDefault="00B05FA9" w:rsidP="00B05FA9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color w:val="FF0000"/>
          <w:szCs w:val="24"/>
          <w:lang w:eastAsia="pl-PL"/>
        </w:rPr>
      </w:pPr>
      <w:r w:rsidRPr="00585D3D"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  <w:t xml:space="preserve">Wykonawca zobowiązany jest do zapewnienia i dostarczenia we własnym zakresie i na swój koszt wszelkich środków i urządzeń niezbędnych do realizacji przedmiotu umowy, a w szczególności środków myjących, czyszczących, dezynfekujących </w:t>
      </w:r>
      <w:r w:rsidRPr="00585D3D"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  <w:br/>
        <w:t>w ilościach niezbędnych do utrzymania obiektu w stałej czystości, m.in.:</w:t>
      </w:r>
    </w:p>
    <w:p w14:paraId="4B0A7A6A" w14:textId="77777777" w:rsidR="00B05FA9" w:rsidRPr="00585D3D" w:rsidRDefault="00B05FA9" w:rsidP="00B05FA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85D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środków myjących, czyszczących, konserwujących, dezynfekujących</w:t>
      </w:r>
    </w:p>
    <w:p w14:paraId="6C071C5B" w14:textId="77777777" w:rsidR="00B05FA9" w:rsidRPr="00585D3D" w:rsidRDefault="00B05FA9" w:rsidP="00B05FA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85D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worków na śmieci.</w:t>
      </w:r>
    </w:p>
    <w:p w14:paraId="67D7C5D1" w14:textId="77777777" w:rsidR="00B05FA9" w:rsidRPr="00585D3D" w:rsidRDefault="00B05FA9" w:rsidP="00B05FA9">
      <w:pPr>
        <w:numPr>
          <w:ilvl w:val="2"/>
          <w:numId w:val="1"/>
        </w:numPr>
        <w:tabs>
          <w:tab w:val="clear" w:pos="720"/>
          <w:tab w:val="num" w:pos="426"/>
          <w:tab w:val="num" w:pos="851"/>
        </w:tabs>
        <w:spacing w:after="0" w:line="240" w:lineRule="auto"/>
        <w:ind w:left="426" w:hanging="284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85D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Używane przez Wykonawcę środki będą musiały być bezspornie dobrej jakości, skuteczne w stosowaniu, powszechnie dostępne i używane na rynku, bezpieczne</w:t>
      </w:r>
      <w:r w:rsidRPr="00585D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dla ludzi i każdej zmywalnej powierzchni, rozkładalne, nietoksyczne, posiadające właściwości odtłuszczająco – myjące.</w:t>
      </w:r>
    </w:p>
    <w:p w14:paraId="7B7A4E71" w14:textId="77777777" w:rsidR="00B05FA9" w:rsidRPr="00585D3D" w:rsidRDefault="00B05FA9" w:rsidP="00B05FA9">
      <w:pPr>
        <w:numPr>
          <w:ilvl w:val="2"/>
          <w:numId w:val="1"/>
        </w:numPr>
        <w:tabs>
          <w:tab w:val="clear" w:pos="720"/>
          <w:tab w:val="num" w:pos="851"/>
        </w:tabs>
        <w:spacing w:after="0" w:line="240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85D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Usługa powinna być wykonywana zgodnie z przepisami sanitarnymi tak, aby użyte </w:t>
      </w:r>
    </w:p>
    <w:p w14:paraId="1E204A47" w14:textId="77777777" w:rsidR="00B05FA9" w:rsidRPr="00585D3D" w:rsidRDefault="00B05FA9" w:rsidP="00B05FA9">
      <w:pPr>
        <w:spacing w:after="0" w:line="240" w:lineRule="auto"/>
        <w:ind w:left="504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85D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celach czyszczących substancje i preparaty nie stanowiły zagrożenia dla zdrowia, życia człowieka i środowiska, tzn. w szczególności odpowiadały wymogom ustawy z dnia 25 lutego 2011 r. o substancjach chemicznych i ich mieszaninach (Dz.U.2022.1816 </w:t>
      </w:r>
      <w:proofErr w:type="spellStart"/>
      <w:r w:rsidRPr="00585D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585D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z dnia 2022.08.29).</w:t>
      </w:r>
    </w:p>
    <w:p w14:paraId="1B8D9C8F" w14:textId="6CCCE3CC" w:rsidR="007E7184" w:rsidRPr="00585D3D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585D3D">
        <w:rPr>
          <w:rFonts w:asciiTheme="minorHAnsi" w:eastAsia="Times New Roman" w:hAnsiTheme="minorHAnsi" w:cstheme="minorHAnsi"/>
          <w:szCs w:val="24"/>
          <w:lang w:eastAsia="pl-PL"/>
        </w:rPr>
        <w:t xml:space="preserve">Wykonawca zobowiązany jest do zapewnienia i dostarczenia we własnym zakresie i na swój koszt wszelkich środków i urządzeń niezbędnych do realizacji przedmiotu umowy, </w:t>
      </w:r>
      <w:r w:rsidR="005F5A0D" w:rsidRPr="00585D3D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585D3D">
        <w:rPr>
          <w:rFonts w:asciiTheme="minorHAnsi" w:eastAsia="Times New Roman" w:hAnsiTheme="minorHAnsi" w:cstheme="minorHAnsi"/>
          <w:szCs w:val="24"/>
          <w:lang w:eastAsia="pl-PL"/>
        </w:rPr>
        <w:t>w ilościach niezbędnych do utrzymania obiektu w stałej czystości</w:t>
      </w:r>
      <w:r w:rsidR="005F5A0D" w:rsidRPr="00585D3D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22BBCE54" w14:textId="0B4BFFF3" w:rsidR="007E7184" w:rsidRPr="00585D3D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585D3D">
        <w:rPr>
          <w:rFonts w:asciiTheme="minorHAnsi" w:eastAsia="Times New Roman" w:hAnsiTheme="minorHAnsi" w:cstheme="minorHAnsi"/>
          <w:szCs w:val="24"/>
          <w:lang w:eastAsia="pl-PL"/>
        </w:rPr>
        <w:t xml:space="preserve">Używane przez Wykonawcę środki muszą być  bezspornie dobrej jakości, skuteczne </w:t>
      </w:r>
      <w:r w:rsidR="005F5A0D" w:rsidRPr="00585D3D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585D3D">
        <w:rPr>
          <w:rFonts w:asciiTheme="minorHAnsi" w:eastAsia="Times New Roman" w:hAnsiTheme="minorHAnsi" w:cstheme="minorHAnsi"/>
          <w:szCs w:val="24"/>
          <w:lang w:eastAsia="pl-PL"/>
        </w:rPr>
        <w:t>w stosowaniu, powszechnie dostępne i używane na rynku, bezpieczne</w:t>
      </w:r>
      <w:r w:rsidRPr="00585D3D">
        <w:rPr>
          <w:rFonts w:asciiTheme="minorHAnsi" w:eastAsia="Times New Roman" w:hAnsiTheme="minorHAnsi" w:cstheme="minorHAnsi"/>
          <w:szCs w:val="24"/>
          <w:lang w:eastAsia="pl-PL"/>
        </w:rPr>
        <w:br/>
        <w:t>dla ludzi.</w:t>
      </w:r>
    </w:p>
    <w:p w14:paraId="52924725" w14:textId="77777777" w:rsidR="007E7184" w:rsidRPr="00585D3D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585D3D">
        <w:rPr>
          <w:rFonts w:asciiTheme="minorHAnsi" w:eastAsia="Times New Roman" w:hAnsiTheme="minorHAnsi" w:cstheme="minorHAnsi"/>
          <w:szCs w:val="24"/>
          <w:lang w:eastAsia="pl-PL"/>
        </w:rPr>
        <w:t xml:space="preserve">Zamawiający w ramach wykonywania umowy udostępni Wykonawcy pomieszczenie </w:t>
      </w:r>
      <w:r w:rsidRPr="00585D3D">
        <w:rPr>
          <w:rFonts w:asciiTheme="minorHAnsi" w:eastAsia="Times New Roman" w:hAnsiTheme="minorHAnsi" w:cstheme="minorHAnsi"/>
          <w:szCs w:val="24"/>
          <w:lang w:eastAsia="pl-PL"/>
        </w:rPr>
        <w:br/>
        <w:t>do przechowywania sprzętu i środków czystości. Koszty energii elektrycznej i wody, zużytych w ilościach potrzebnych do prawidłowego wykonania usługi Zamawiający pokryje z własnych środków finansowych i kosztami tymi nie będzie obciążał Wykonawcy.</w:t>
      </w:r>
    </w:p>
    <w:p w14:paraId="01ACA9E6" w14:textId="6A12A528" w:rsidR="007E7184" w:rsidRPr="00585D3D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585D3D">
        <w:rPr>
          <w:rFonts w:asciiTheme="minorHAnsi" w:eastAsia="Times New Roman" w:hAnsiTheme="minorHAnsi" w:cstheme="minorHAnsi"/>
          <w:bCs/>
          <w:szCs w:val="24"/>
          <w:lang w:eastAsia="pl-PL"/>
        </w:rPr>
        <w:lastRenderedPageBreak/>
        <w:t xml:space="preserve">Kontrola i ocena jakości realizacji robót związanych z utrzymaniem </w:t>
      </w:r>
      <w:r w:rsidR="005F5A0D" w:rsidRPr="00585D3D">
        <w:rPr>
          <w:rFonts w:asciiTheme="minorHAnsi" w:eastAsia="Times New Roman" w:hAnsiTheme="minorHAnsi" w:cstheme="minorHAnsi"/>
          <w:bCs/>
          <w:szCs w:val="24"/>
          <w:lang w:eastAsia="pl-PL"/>
        </w:rPr>
        <w:t>budynków</w:t>
      </w:r>
      <w:r w:rsidRPr="00585D3D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będzie dokonywana na bieżąco przez inspektora Zamawiającego, który w przypadku stwierdzenia nieprawidłowości w realizacji niniejszej usługi w tym zakresie, niezwłocznie przekaże swoje uwagi Wykonawcy (telefonicznie), a także umieści je w protokole kontroli, który zostanie przekazany Wykonawcy w tym samym dniu. Inną formą udokumentowania stwierdzonych nieprawidłowości może być wspólna wizja </w:t>
      </w:r>
      <w:r w:rsidRPr="00585D3D">
        <w:rPr>
          <w:rFonts w:asciiTheme="minorHAnsi" w:eastAsia="Times New Roman" w:hAnsiTheme="minorHAnsi" w:cstheme="minorHAnsi"/>
          <w:bCs/>
          <w:szCs w:val="24"/>
          <w:lang w:eastAsia="pl-PL"/>
        </w:rPr>
        <w:br/>
        <w:t>w terenie i protokół podpisany przez Zamawiającego i Wykonawcę.</w:t>
      </w:r>
    </w:p>
    <w:p w14:paraId="57FE852A" w14:textId="77777777" w:rsidR="007E7184" w:rsidRPr="00585D3D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585D3D">
        <w:rPr>
          <w:rFonts w:asciiTheme="minorHAnsi" w:eastAsia="Times New Roman" w:hAnsiTheme="minorHAnsi" w:cstheme="minorHAnsi"/>
          <w:bCs/>
          <w:szCs w:val="24"/>
          <w:lang w:eastAsia="pl-PL"/>
        </w:rPr>
        <w:t>Ujawnienie ww. nieprawidłowości będzie skutkować karami, co jednak nie zwalnia Wykonawcy od obowiązku wykonania pełnego zakresu usługi, również na terenach</w:t>
      </w:r>
      <w:r w:rsidRPr="00585D3D">
        <w:rPr>
          <w:rFonts w:asciiTheme="minorHAnsi" w:eastAsia="Times New Roman" w:hAnsiTheme="minorHAnsi" w:cstheme="minorHAnsi"/>
          <w:bCs/>
          <w:szCs w:val="24"/>
          <w:lang w:eastAsia="pl-PL"/>
        </w:rPr>
        <w:br/>
        <w:t>na których dopuścił się nieprawidłowości.</w:t>
      </w:r>
    </w:p>
    <w:p w14:paraId="5A478755" w14:textId="7F6A5C88" w:rsidR="007E7184" w:rsidRPr="00585D3D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585D3D">
        <w:rPr>
          <w:rFonts w:asciiTheme="minorHAnsi" w:eastAsia="Times New Roman" w:hAnsiTheme="minorHAnsi" w:cstheme="minorHAnsi"/>
          <w:bCs/>
          <w:szCs w:val="24"/>
          <w:lang w:eastAsia="pl-PL"/>
        </w:rPr>
        <w:t>Niedotrzymanie wymaganych warunków i terminów wykonania usługi będzie skutkować potrąceniem z wynagrodzenia Wykonawcy należności za dni, w których utrzymanie nie było realizowane właściwie i zgodnie z warunkami umownymi.</w:t>
      </w:r>
    </w:p>
    <w:p w14:paraId="2EF26943" w14:textId="77777777" w:rsidR="0036530B" w:rsidRPr="00585D3D" w:rsidRDefault="0036530B" w:rsidP="005F5A0D">
      <w:pPr>
        <w:tabs>
          <w:tab w:val="num" w:pos="792"/>
          <w:tab w:val="num" w:pos="851"/>
        </w:tabs>
        <w:spacing w:line="240" w:lineRule="auto"/>
        <w:rPr>
          <w:rFonts w:cstheme="minorHAnsi"/>
          <w:sz w:val="24"/>
          <w:szCs w:val="24"/>
        </w:rPr>
      </w:pPr>
    </w:p>
    <w:p w14:paraId="584D01FD" w14:textId="31CF5169" w:rsidR="007E7184" w:rsidRPr="00585D3D" w:rsidRDefault="007E7184" w:rsidP="007E7184">
      <w:pPr>
        <w:spacing w:line="240" w:lineRule="auto"/>
        <w:ind w:left="426"/>
        <w:rPr>
          <w:rFonts w:eastAsia="Times New Roman"/>
          <w:b/>
          <w:bCs/>
          <w:sz w:val="24"/>
          <w:szCs w:val="24"/>
          <w:lang w:eastAsia="pl-PL"/>
        </w:rPr>
      </w:pPr>
      <w:bookmarkStart w:id="1" w:name="_Hlk181094617"/>
      <w:r w:rsidRPr="00585D3D">
        <w:rPr>
          <w:rFonts w:eastAsia="Times New Roman"/>
          <w:b/>
          <w:bCs/>
          <w:sz w:val="24"/>
          <w:szCs w:val="24"/>
          <w:lang w:eastAsia="pl-PL"/>
        </w:rPr>
        <w:t xml:space="preserve">Szczegółowy zakres </w:t>
      </w:r>
      <w:r w:rsidR="003938DB" w:rsidRPr="00585D3D">
        <w:rPr>
          <w:rFonts w:eastAsia="Times New Roman"/>
          <w:b/>
          <w:bCs/>
          <w:sz w:val="24"/>
          <w:szCs w:val="24"/>
          <w:lang w:eastAsia="pl-PL"/>
        </w:rPr>
        <w:t>p</w:t>
      </w:r>
      <w:r w:rsidRPr="00585D3D">
        <w:rPr>
          <w:rFonts w:eastAsia="Times New Roman"/>
          <w:b/>
          <w:bCs/>
          <w:sz w:val="24"/>
          <w:szCs w:val="24"/>
          <w:lang w:eastAsia="pl-PL"/>
        </w:rPr>
        <w:t xml:space="preserve">rzedmiotu zamówienia (opis czynności, częstotliwość i ilość) na usługę określa załącznik nr 1 do </w:t>
      </w:r>
      <w:r w:rsidR="003938DB" w:rsidRPr="00585D3D">
        <w:rPr>
          <w:rFonts w:eastAsia="Times New Roman"/>
          <w:b/>
          <w:bCs/>
          <w:sz w:val="24"/>
          <w:szCs w:val="24"/>
          <w:lang w:eastAsia="pl-PL"/>
        </w:rPr>
        <w:t>OPZ</w:t>
      </w:r>
      <w:bookmarkEnd w:id="1"/>
      <w:r w:rsidRPr="00585D3D">
        <w:rPr>
          <w:rFonts w:eastAsia="Times New Roman"/>
          <w:b/>
          <w:bCs/>
          <w:sz w:val="24"/>
          <w:szCs w:val="24"/>
          <w:lang w:eastAsia="pl-PL"/>
        </w:rPr>
        <w:t>.</w:t>
      </w:r>
    </w:p>
    <w:bookmarkEnd w:id="0"/>
    <w:p w14:paraId="50B3E59B" w14:textId="77777777" w:rsidR="000C6B12" w:rsidRPr="00585D3D" w:rsidRDefault="000C6B12" w:rsidP="000C6B12">
      <w:pPr>
        <w:rPr>
          <w:b/>
          <w:bCs/>
          <w:sz w:val="24"/>
          <w:szCs w:val="24"/>
        </w:rPr>
      </w:pPr>
    </w:p>
    <w:p w14:paraId="619FAC5D" w14:textId="77777777" w:rsidR="00B05FA9" w:rsidRDefault="00B05FA9" w:rsidP="000C6B12">
      <w:pPr>
        <w:rPr>
          <w:b/>
          <w:bCs/>
        </w:rPr>
      </w:pPr>
    </w:p>
    <w:p w14:paraId="4D62B684" w14:textId="77777777" w:rsidR="00B05FA9" w:rsidRDefault="00B05FA9" w:rsidP="000C6B12">
      <w:pPr>
        <w:rPr>
          <w:b/>
          <w:bCs/>
        </w:rPr>
      </w:pPr>
    </w:p>
    <w:p w14:paraId="3BE453BF" w14:textId="77777777" w:rsidR="00B05FA9" w:rsidRDefault="00B05FA9" w:rsidP="000C6B12">
      <w:pPr>
        <w:rPr>
          <w:b/>
          <w:bCs/>
        </w:rPr>
      </w:pPr>
    </w:p>
    <w:p w14:paraId="66741CA5" w14:textId="77777777" w:rsidR="00B05FA9" w:rsidRDefault="00B05FA9" w:rsidP="000C6B12">
      <w:pPr>
        <w:rPr>
          <w:b/>
          <w:bCs/>
        </w:rPr>
      </w:pPr>
    </w:p>
    <w:p w14:paraId="1F080D50" w14:textId="77777777" w:rsidR="00B05FA9" w:rsidRDefault="00B05FA9" w:rsidP="000C6B12">
      <w:pPr>
        <w:rPr>
          <w:b/>
          <w:bCs/>
        </w:rPr>
      </w:pPr>
    </w:p>
    <w:p w14:paraId="5E97DD9E" w14:textId="77777777" w:rsidR="00B05FA9" w:rsidRDefault="00B05FA9" w:rsidP="000C6B12">
      <w:pPr>
        <w:rPr>
          <w:b/>
          <w:bCs/>
        </w:rPr>
      </w:pPr>
    </w:p>
    <w:p w14:paraId="2C4E68DD" w14:textId="77777777" w:rsidR="00B05FA9" w:rsidRDefault="00B05FA9" w:rsidP="000C6B12">
      <w:pPr>
        <w:rPr>
          <w:b/>
          <w:bCs/>
        </w:rPr>
      </w:pPr>
    </w:p>
    <w:p w14:paraId="117F3938" w14:textId="77777777" w:rsidR="00B05FA9" w:rsidRPr="000C6B12" w:rsidRDefault="00B05FA9" w:rsidP="000C6B12">
      <w:pPr>
        <w:rPr>
          <w:b/>
          <w:bCs/>
        </w:rPr>
      </w:pPr>
    </w:p>
    <w:sectPr w:rsidR="00B05FA9" w:rsidRPr="000C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C035B"/>
    <w:multiLevelType w:val="hybridMultilevel"/>
    <w:tmpl w:val="C1FA25C4"/>
    <w:lvl w:ilvl="0" w:tplc="55200278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1B388D"/>
    <w:multiLevelType w:val="hybridMultilevel"/>
    <w:tmpl w:val="76BC7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1703D"/>
    <w:multiLevelType w:val="hybridMultilevel"/>
    <w:tmpl w:val="4462E9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30719"/>
    <w:multiLevelType w:val="multilevel"/>
    <w:tmpl w:val="555038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504" w:hanging="504"/>
      </w:pPr>
      <w:rPr>
        <w:rFonts w:ascii="Calibri" w:eastAsia="Times New Roman" w:hAnsi="Calibri" w:cstheme="minorBidi"/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648" w:hanging="648"/>
      </w:pPr>
      <w:rPr>
        <w:rFonts w:ascii="Calibri" w:eastAsia="Times New Roman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31881857">
    <w:abstractNumId w:val="3"/>
  </w:num>
  <w:num w:numId="2" w16cid:durableId="1547453135">
    <w:abstractNumId w:val="1"/>
  </w:num>
  <w:num w:numId="3" w16cid:durableId="1055084077">
    <w:abstractNumId w:val="2"/>
  </w:num>
  <w:num w:numId="4" w16cid:durableId="207042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BD"/>
    <w:rsid w:val="000971D7"/>
    <w:rsid w:val="000A6501"/>
    <w:rsid w:val="000C6B12"/>
    <w:rsid w:val="000E6994"/>
    <w:rsid w:val="001B63BE"/>
    <w:rsid w:val="002015C4"/>
    <w:rsid w:val="00282605"/>
    <w:rsid w:val="0036530B"/>
    <w:rsid w:val="003700CA"/>
    <w:rsid w:val="003938DB"/>
    <w:rsid w:val="00551C04"/>
    <w:rsid w:val="00585D3D"/>
    <w:rsid w:val="005B68E4"/>
    <w:rsid w:val="005F5A0D"/>
    <w:rsid w:val="00627B34"/>
    <w:rsid w:val="00786E2A"/>
    <w:rsid w:val="007E7184"/>
    <w:rsid w:val="008D05E4"/>
    <w:rsid w:val="00AC6297"/>
    <w:rsid w:val="00B05FA9"/>
    <w:rsid w:val="00C015EE"/>
    <w:rsid w:val="00C614BD"/>
    <w:rsid w:val="00C63B6E"/>
    <w:rsid w:val="00F3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FD60"/>
  <w15:chartTrackingRefBased/>
  <w15:docId w15:val="{7F1282EE-6FE3-498E-ACE3-A17E74F5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normalny tekst Znak,BulletC Znak,Wyliczanie Znak,Obiekt Znak,Akapit z listą31 Znak,Bullets Znak,Preambuła Znak,Wypunktowanie Znak,CW_Lista Znak,ISCG Numerowanie Znak,lp1 Znak,CP-UC Znak"/>
    <w:link w:val="Akapitzlist"/>
    <w:uiPriority w:val="34"/>
    <w:qFormat/>
    <w:locked/>
    <w:rsid w:val="007E7184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aliases w:val="L1,Numerowanie,List Paragraph,normalny tekst,BulletC,Wyliczanie,Obiekt,Akapit z listą31,Bullets,Preambuła,Wypunktowanie,CW_Lista,ISCG Numerowanie,lp1,1_literowka,Literowanie,T_SZ_List Paragraph,CP-UC,CP-Punkty,Bullet List,List - bullets"/>
    <w:basedOn w:val="Normalny"/>
    <w:link w:val="AkapitzlistZnak"/>
    <w:uiPriority w:val="34"/>
    <w:qFormat/>
    <w:rsid w:val="007E7184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20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Radziun</dc:creator>
  <cp:keywords/>
  <dc:description/>
  <cp:lastModifiedBy>Marlena Radziun</cp:lastModifiedBy>
  <cp:revision>12</cp:revision>
  <dcterms:created xsi:type="dcterms:W3CDTF">2024-12-06T12:39:00Z</dcterms:created>
  <dcterms:modified xsi:type="dcterms:W3CDTF">2025-01-08T09:56:00Z</dcterms:modified>
</cp:coreProperties>
</file>