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CA995" w14:textId="77777777" w:rsidR="00BE10BC" w:rsidRPr="00341383" w:rsidRDefault="00BE10BC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341383" w:rsidRDefault="00A02394" w:rsidP="0034138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5AE593FE" w14:textId="77777777" w:rsidR="00A02394" w:rsidRPr="00341383" w:rsidRDefault="00A02394" w:rsidP="003413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341383" w:rsidRDefault="00A02394" w:rsidP="0034138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341383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341383" w:rsidRDefault="00FB6C0B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341383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Default="00341383" w:rsidP="005E602D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2AC06482" w14:textId="77777777" w:rsidR="00972586" w:rsidRPr="00972586" w:rsidRDefault="005E602D" w:rsidP="00972586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="00972586" w:rsidRPr="00972586">
        <w:rPr>
          <w:rFonts w:ascii="Verdana" w:hAnsi="Verdana" w:cs="Arial"/>
          <w:b/>
          <w:bCs/>
          <w:sz w:val="18"/>
          <w:szCs w:val="18"/>
        </w:rPr>
        <w:t xml:space="preserve">Kompleksowa obsługa podróży służbowych krajowych i zagranicznych na rzecz Polskiej Agencji Inwestycji i Handlu S.A. w zakresie: pośrednictwa w rezerwacji </w:t>
      </w:r>
    </w:p>
    <w:p w14:paraId="5C3151B9" w14:textId="31DC9270" w:rsidR="00341383" w:rsidRPr="00341383" w:rsidRDefault="00972586" w:rsidP="00972586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972586">
        <w:rPr>
          <w:rFonts w:ascii="Verdana" w:hAnsi="Verdana" w:cs="Arial"/>
          <w:b/>
          <w:bCs/>
          <w:sz w:val="18"/>
          <w:szCs w:val="18"/>
        </w:rPr>
        <w:t>i sprzedaży miejsc noclegowych w hotelach w kraju i za granicą na okres 24 miesięcy</w:t>
      </w:r>
      <w:r w:rsidR="00D000E4">
        <w:rPr>
          <w:rFonts w:ascii="Verdana" w:hAnsi="Verdana" w:cs="Arial"/>
          <w:b/>
          <w:bCs/>
          <w:sz w:val="18"/>
          <w:szCs w:val="18"/>
        </w:rPr>
        <w:t>”</w:t>
      </w:r>
    </w:p>
    <w:p w14:paraId="6B1910E7" w14:textId="77777777" w:rsidR="00341383" w:rsidRPr="00341383" w:rsidRDefault="00341383" w:rsidP="00341383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17CF3166" w:rsidR="00341383" w:rsidRPr="00341383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="0072306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tj. 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>Dz.U. z 202</w:t>
      </w:r>
      <w:r w:rsidR="00C4503A"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="0072306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r.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poz. </w:t>
      </w:r>
      <w:r w:rsidR="00C4503A">
        <w:rPr>
          <w:rFonts w:ascii="Verdana" w:eastAsia="Times New Roman" w:hAnsi="Verdana" w:cstheme="minorHAnsi"/>
          <w:sz w:val="20"/>
          <w:szCs w:val="20"/>
          <w:lang w:eastAsia="pl-PL"/>
        </w:rPr>
        <w:t>1320</w:t>
      </w:r>
      <w:r w:rsidRPr="0034138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7E2758">
        <w:rPr>
          <w:rFonts w:ascii="Verdana" w:eastAsia="Times New Roman" w:hAnsi="Verdana" w:cstheme="minorHAnsi"/>
          <w:i/>
          <w:sz w:val="16"/>
          <w:szCs w:val="16"/>
          <w:lang w:eastAsia="pl-PL"/>
        </w:rPr>
        <w:t>(zaznaczyć właściwe)</w:t>
      </w:r>
      <w:r w:rsidRPr="00341383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341383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4FD0BFC" w:rsidR="00341383" w:rsidRPr="00341383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341383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>
        <w:rPr>
          <w:rFonts w:ascii="Verdana" w:hAnsi="Verdana" w:cstheme="minorHAnsi"/>
          <w:sz w:val="20"/>
          <w:szCs w:val="20"/>
        </w:rPr>
        <w:br/>
      </w:r>
      <w:r w:rsidRPr="00341383">
        <w:rPr>
          <w:rFonts w:ascii="Verdana" w:hAnsi="Verdana" w:cstheme="minorHAnsi"/>
          <w:sz w:val="20"/>
          <w:szCs w:val="20"/>
        </w:rPr>
        <w:t>16 lutego 2007</w:t>
      </w:r>
      <w:r w:rsidR="003D08B9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r. o ochronie konkurencji i konsumentów (</w:t>
      </w:r>
      <w:r w:rsidR="00032198">
        <w:rPr>
          <w:rFonts w:ascii="Verdana" w:hAnsi="Verdana" w:cstheme="minorHAnsi"/>
          <w:sz w:val="20"/>
          <w:szCs w:val="20"/>
        </w:rPr>
        <w:t xml:space="preserve">tj. </w:t>
      </w:r>
      <w:r w:rsidRPr="00341383">
        <w:rPr>
          <w:rFonts w:ascii="Verdana" w:hAnsi="Verdana" w:cstheme="minorHAnsi"/>
          <w:sz w:val="20"/>
          <w:szCs w:val="20"/>
        </w:rPr>
        <w:t>Dz.U. z 202</w:t>
      </w:r>
      <w:r w:rsidR="00032198">
        <w:rPr>
          <w:rFonts w:ascii="Verdana" w:hAnsi="Verdana" w:cstheme="minorHAnsi"/>
          <w:sz w:val="20"/>
          <w:szCs w:val="20"/>
        </w:rPr>
        <w:t>4</w:t>
      </w:r>
      <w:r w:rsidRPr="00341383">
        <w:rPr>
          <w:rFonts w:ascii="Verdana" w:hAnsi="Verdana" w:cstheme="minorHAnsi"/>
          <w:sz w:val="20"/>
          <w:szCs w:val="20"/>
        </w:rPr>
        <w:t xml:space="preserve">, poz. </w:t>
      </w:r>
      <w:r w:rsidR="00032198">
        <w:rPr>
          <w:rFonts w:ascii="Verdana" w:hAnsi="Verdana" w:cstheme="minorHAnsi"/>
          <w:sz w:val="20"/>
          <w:szCs w:val="20"/>
        </w:rPr>
        <w:t>594</w:t>
      </w:r>
      <w:r w:rsidRPr="00341383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34E6DDC8" w:rsidR="00341383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341383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>
        <w:rPr>
          <w:rFonts w:ascii="Verdana" w:hAnsi="Verdana" w:cstheme="minorHAnsi"/>
          <w:sz w:val="20"/>
          <w:szCs w:val="20"/>
        </w:rPr>
        <w:br/>
      </w:r>
      <w:r w:rsidRPr="00341383">
        <w:rPr>
          <w:rFonts w:ascii="Verdana" w:hAnsi="Verdana" w:cstheme="minorHAnsi"/>
          <w:sz w:val="20"/>
          <w:szCs w:val="20"/>
        </w:rPr>
        <w:t>16 lutego 2007</w:t>
      </w:r>
      <w:r w:rsidR="003D08B9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r. o ochronie konkurencji i konsumentów (</w:t>
      </w:r>
      <w:r w:rsidR="003D08B9">
        <w:rPr>
          <w:rFonts w:ascii="Verdana" w:hAnsi="Verdana" w:cstheme="minorHAnsi"/>
          <w:sz w:val="20"/>
          <w:szCs w:val="20"/>
        </w:rPr>
        <w:t xml:space="preserve">tj. </w:t>
      </w:r>
      <w:r w:rsidRPr="00341383">
        <w:rPr>
          <w:rFonts w:ascii="Verdana" w:hAnsi="Verdana" w:cstheme="minorHAnsi"/>
          <w:sz w:val="20"/>
          <w:szCs w:val="20"/>
        </w:rPr>
        <w:t>Dz.U. z 202</w:t>
      </w:r>
      <w:r w:rsidR="003D08B9">
        <w:rPr>
          <w:rFonts w:ascii="Verdana" w:hAnsi="Verdana" w:cstheme="minorHAnsi"/>
          <w:sz w:val="20"/>
          <w:szCs w:val="20"/>
        </w:rPr>
        <w:t>4 r.</w:t>
      </w:r>
      <w:r w:rsidRPr="00341383">
        <w:rPr>
          <w:rFonts w:ascii="Verdana" w:hAnsi="Verdana" w:cstheme="minorHAnsi"/>
          <w:sz w:val="20"/>
          <w:szCs w:val="20"/>
        </w:rPr>
        <w:t xml:space="preserve">, poz. </w:t>
      </w:r>
      <w:r w:rsidR="003D08B9">
        <w:rPr>
          <w:rFonts w:ascii="Verdana" w:hAnsi="Verdana" w:cstheme="minorHAnsi"/>
          <w:sz w:val="20"/>
          <w:szCs w:val="20"/>
        </w:rPr>
        <w:t>594</w:t>
      </w:r>
      <w:r w:rsidRPr="00341383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FD5E03" w:rsidRDefault="00FD5E03" w:rsidP="00FD5E03">
      <w:pPr>
        <w:widowControl w:val="0"/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FD5E03" w14:paraId="2E76B578" w14:textId="77777777" w:rsidTr="00D1449A">
        <w:tc>
          <w:tcPr>
            <w:tcW w:w="4351" w:type="dxa"/>
          </w:tcPr>
          <w:p w14:paraId="6739E9A4" w14:textId="4B411AC2" w:rsidR="00FD5E03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14:paraId="543B2048" w14:textId="77777777" w:rsidTr="00D1449A">
        <w:tc>
          <w:tcPr>
            <w:tcW w:w="4351" w:type="dxa"/>
          </w:tcPr>
          <w:p w14:paraId="00288C9C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1449A" w14:paraId="70081BD1" w14:textId="77777777" w:rsidTr="00D1449A">
        <w:tc>
          <w:tcPr>
            <w:tcW w:w="4351" w:type="dxa"/>
          </w:tcPr>
          <w:p w14:paraId="1E8F290F" w14:textId="77777777" w:rsidR="00D1449A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D5E03" w14:paraId="36DEFD67" w14:textId="77777777" w:rsidTr="00D1449A">
        <w:tc>
          <w:tcPr>
            <w:tcW w:w="4351" w:type="dxa"/>
          </w:tcPr>
          <w:p w14:paraId="2D99C946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A76C05" w:rsidRDefault="00FD5E03" w:rsidP="0067042D">
      <w:pPr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p w14:paraId="74F9D695" w14:textId="124797E2" w:rsidR="00341383" w:rsidRDefault="00341383" w:rsidP="00A76C05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341383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>
        <w:rPr>
          <w:rFonts w:ascii="Verdana" w:hAnsi="Verdana" w:cstheme="minorHAnsi"/>
          <w:sz w:val="20"/>
          <w:szCs w:val="20"/>
        </w:rPr>
        <w:t xml:space="preserve"> </w:t>
      </w:r>
      <w:r w:rsidRPr="00341383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A76C05" w:rsidRDefault="00A76C05" w:rsidP="00A76C05">
      <w:pPr>
        <w:spacing w:after="0" w:line="240" w:lineRule="auto"/>
        <w:ind w:left="360"/>
        <w:jc w:val="both"/>
        <w:rPr>
          <w:rFonts w:ascii="Verdana" w:hAnsi="Verdana" w:cstheme="minorHAnsi"/>
          <w:sz w:val="10"/>
          <w:szCs w:val="10"/>
        </w:rPr>
      </w:pPr>
    </w:p>
    <w:p w14:paraId="2A7CD967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34BD15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469FA0" w14:textId="77777777" w:rsidR="00341383" w:rsidRPr="00341383" w:rsidRDefault="00341383" w:rsidP="00341383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543EE9D3" w14:textId="0C9D2A88" w:rsidR="003A5EAD" w:rsidRDefault="00297321" w:rsidP="003A5EAD">
      <w:pPr>
        <w:spacing w:after="0" w:line="276" w:lineRule="auto"/>
        <w:ind w:left="3540"/>
        <w:jc w:val="center"/>
        <w:rPr>
          <w:rFonts w:ascii="Calibri Light" w:eastAsia="Times New Roman" w:hAnsi="Calibri Light" w:cs="Calibri Light"/>
          <w:b/>
          <w:bCs/>
          <w:i/>
          <w:iCs/>
          <w:color w:val="7F7F7F" w:themeColor="text1" w:themeTint="80"/>
          <w:sz w:val="18"/>
          <w:szCs w:val="18"/>
          <w:lang w:eastAsia="pl-PL"/>
        </w:rPr>
      </w:pPr>
      <w:r w:rsidRPr="003A5EAD">
        <w:rPr>
          <w:rFonts w:ascii="Calibri Light" w:eastAsia="Times New Roman" w:hAnsi="Calibri Light" w:cs="Calibri Light"/>
          <w:b/>
          <w:bCs/>
          <w:i/>
          <w:iCs/>
          <w:color w:val="7F7F7F" w:themeColor="text1" w:themeTint="80"/>
          <w:sz w:val="18"/>
          <w:szCs w:val="18"/>
          <w:lang w:eastAsia="pl-PL"/>
        </w:rPr>
        <w:t>Dokument należy opatrzyć</w:t>
      </w:r>
    </w:p>
    <w:p w14:paraId="3DF6CFCF" w14:textId="71653F6B" w:rsidR="007E2758" w:rsidRPr="003A5EAD" w:rsidRDefault="00297321" w:rsidP="003A5EAD">
      <w:pPr>
        <w:spacing w:after="0" w:line="276" w:lineRule="auto"/>
        <w:ind w:left="3540"/>
        <w:jc w:val="center"/>
        <w:rPr>
          <w:rFonts w:ascii="Calibri Light" w:hAnsi="Calibri Light" w:cs="Calibri Light"/>
          <w:color w:val="7F7F7F" w:themeColor="text1" w:themeTint="80"/>
          <w:sz w:val="18"/>
          <w:szCs w:val="18"/>
        </w:rPr>
      </w:pPr>
      <w:r w:rsidRPr="003A5EAD">
        <w:rPr>
          <w:rFonts w:ascii="Calibri Light" w:eastAsia="Times New Roman" w:hAnsi="Calibri Light" w:cs="Calibri Light"/>
          <w:b/>
          <w:bCs/>
          <w:i/>
          <w:iCs/>
          <w:color w:val="7F7F7F" w:themeColor="text1" w:themeTint="80"/>
          <w:sz w:val="18"/>
          <w:szCs w:val="18"/>
          <w:lang w:eastAsia="pl-PL"/>
        </w:rPr>
        <w:t>kwalifikowanym podpisem elektronicznym</w:t>
      </w:r>
    </w:p>
    <w:p w14:paraId="6D1BA849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E1D42F8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616C52F" w14:textId="13D9A2AB" w:rsidR="00ED549A" w:rsidRPr="00467FDD" w:rsidRDefault="00ED549A" w:rsidP="00467FDD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Hlk9580367"/>
      <w:bookmarkEnd w:id="0"/>
    </w:p>
    <w:sectPr w:rsidR="00ED549A" w:rsidRPr="00467F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58D07" w14:textId="77777777" w:rsidR="00DA4B8E" w:rsidRDefault="00DA4B8E">
      <w:pPr>
        <w:spacing w:after="0" w:line="240" w:lineRule="auto"/>
      </w:pPr>
      <w:r>
        <w:separator/>
      </w:r>
    </w:p>
  </w:endnote>
  <w:endnote w:type="continuationSeparator" w:id="0">
    <w:p w14:paraId="0962D500" w14:textId="77777777" w:rsidR="00DA4B8E" w:rsidRDefault="00DA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5AD9F" w14:textId="77777777" w:rsidR="00DA4B8E" w:rsidRDefault="00DA4B8E">
      <w:pPr>
        <w:spacing w:after="0" w:line="240" w:lineRule="auto"/>
      </w:pPr>
      <w:r>
        <w:separator/>
      </w:r>
    </w:p>
  </w:footnote>
  <w:footnote w:type="continuationSeparator" w:id="0">
    <w:p w14:paraId="13AB6925" w14:textId="77777777" w:rsidR="00DA4B8E" w:rsidRDefault="00DA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DCE32" w14:textId="10BF7441" w:rsidR="00912BEC" w:rsidRPr="00912BEC" w:rsidRDefault="000500E3" w:rsidP="00912BEC">
    <w:pPr>
      <w:spacing w:after="0" w:line="240" w:lineRule="auto"/>
      <w:jc w:val="right"/>
      <w:rPr>
        <w:rFonts w:asciiTheme="majorHAnsi" w:hAnsiTheme="majorHAnsi" w:cstheme="majorHAnsi"/>
        <w:b/>
        <w:bCs/>
        <w:sz w:val="18"/>
        <w:szCs w:val="18"/>
      </w:rPr>
    </w:pPr>
    <w:r w:rsidRPr="00912BEC">
      <w:rPr>
        <w:rFonts w:asciiTheme="majorHAnsi" w:hAnsiTheme="majorHAnsi" w:cstheme="majorHAnsi"/>
        <w:b/>
        <w:bCs/>
        <w:sz w:val="18"/>
        <w:szCs w:val="18"/>
      </w:rPr>
      <w:t>DZA.BA.25.41.2024 /PN</w:t>
    </w:r>
    <w:r w:rsidR="00912BEC" w:rsidRPr="00912BEC">
      <w:rPr>
        <w:rFonts w:asciiTheme="majorHAnsi" w:hAnsiTheme="majorHAnsi" w:cstheme="majorHAnsi"/>
        <w:b/>
        <w:bCs/>
        <w:sz w:val="18"/>
        <w:szCs w:val="18"/>
      </w:rPr>
      <w:t xml:space="preserve">                </w:t>
    </w:r>
    <w:r w:rsidR="00912BEC">
      <w:rPr>
        <w:rFonts w:asciiTheme="majorHAnsi" w:hAnsiTheme="majorHAnsi" w:cstheme="majorHAnsi"/>
        <w:b/>
        <w:bCs/>
        <w:sz w:val="18"/>
        <w:szCs w:val="18"/>
      </w:rPr>
      <w:t xml:space="preserve">                                                     </w:t>
    </w:r>
    <w:r w:rsidR="00912BEC" w:rsidRPr="00912BEC">
      <w:rPr>
        <w:rFonts w:asciiTheme="majorHAnsi" w:hAnsiTheme="majorHAnsi" w:cstheme="majorHAnsi"/>
        <w:b/>
        <w:bCs/>
        <w:sz w:val="18"/>
        <w:szCs w:val="18"/>
      </w:rPr>
      <w:t xml:space="preserve">                                                                             </w:t>
    </w:r>
    <w:r w:rsidR="00912BEC" w:rsidRPr="00912BEC">
      <w:rPr>
        <w:rFonts w:asciiTheme="majorHAnsi" w:hAnsiTheme="majorHAnsi" w:cstheme="majorHAnsi"/>
        <w:b/>
        <w:bCs/>
        <w:sz w:val="18"/>
        <w:szCs w:val="18"/>
      </w:rPr>
      <w:t>Załącznik 6 do SWZ</w:t>
    </w:r>
  </w:p>
  <w:p w14:paraId="23001775" w14:textId="78AC31D2" w:rsidR="000500E3" w:rsidRPr="00912BEC" w:rsidRDefault="000500E3">
    <w:pPr>
      <w:pStyle w:val="Nagwek"/>
      <w:rPr>
        <w:b/>
        <w:bCs/>
      </w:rPr>
    </w:pP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00E3"/>
    <w:rsid w:val="00053988"/>
    <w:rsid w:val="0007191E"/>
    <w:rsid w:val="000C106B"/>
    <w:rsid w:val="000E4969"/>
    <w:rsid w:val="000F1A16"/>
    <w:rsid w:val="000F46DF"/>
    <w:rsid w:val="00151F6D"/>
    <w:rsid w:val="00154DEA"/>
    <w:rsid w:val="00194F02"/>
    <w:rsid w:val="00196966"/>
    <w:rsid w:val="001B3DC5"/>
    <w:rsid w:val="001E7416"/>
    <w:rsid w:val="00297321"/>
    <w:rsid w:val="002A7029"/>
    <w:rsid w:val="002E3A08"/>
    <w:rsid w:val="00341383"/>
    <w:rsid w:val="003633FD"/>
    <w:rsid w:val="00363E17"/>
    <w:rsid w:val="00365683"/>
    <w:rsid w:val="003A5EAD"/>
    <w:rsid w:val="003C2285"/>
    <w:rsid w:val="003D08B9"/>
    <w:rsid w:val="00405786"/>
    <w:rsid w:val="004119F8"/>
    <w:rsid w:val="00450F6E"/>
    <w:rsid w:val="00467BDE"/>
    <w:rsid w:val="00467FDD"/>
    <w:rsid w:val="004955B4"/>
    <w:rsid w:val="004A0552"/>
    <w:rsid w:val="004D6B8B"/>
    <w:rsid w:val="004E08D6"/>
    <w:rsid w:val="004E670D"/>
    <w:rsid w:val="0053792E"/>
    <w:rsid w:val="00553F6F"/>
    <w:rsid w:val="0057422F"/>
    <w:rsid w:val="005947A7"/>
    <w:rsid w:val="005B360A"/>
    <w:rsid w:val="005D68A8"/>
    <w:rsid w:val="005E602D"/>
    <w:rsid w:val="00615ED2"/>
    <w:rsid w:val="006317BD"/>
    <w:rsid w:val="00637528"/>
    <w:rsid w:val="00637ED5"/>
    <w:rsid w:val="0067042D"/>
    <w:rsid w:val="0067464F"/>
    <w:rsid w:val="006754C8"/>
    <w:rsid w:val="006B127D"/>
    <w:rsid w:val="006B16E4"/>
    <w:rsid w:val="006B23AB"/>
    <w:rsid w:val="006D0C10"/>
    <w:rsid w:val="006D4354"/>
    <w:rsid w:val="006D57F4"/>
    <w:rsid w:val="0071382A"/>
    <w:rsid w:val="00723063"/>
    <w:rsid w:val="00732A9E"/>
    <w:rsid w:val="0076284C"/>
    <w:rsid w:val="0077790A"/>
    <w:rsid w:val="00782133"/>
    <w:rsid w:val="00792437"/>
    <w:rsid w:val="007A041E"/>
    <w:rsid w:val="007B1ABE"/>
    <w:rsid w:val="007E0EAF"/>
    <w:rsid w:val="007E2758"/>
    <w:rsid w:val="007F0815"/>
    <w:rsid w:val="008005A2"/>
    <w:rsid w:val="00835CB7"/>
    <w:rsid w:val="00851609"/>
    <w:rsid w:val="00853656"/>
    <w:rsid w:val="00860C09"/>
    <w:rsid w:val="008F151D"/>
    <w:rsid w:val="008F7CF1"/>
    <w:rsid w:val="00912BEC"/>
    <w:rsid w:val="00924D7F"/>
    <w:rsid w:val="00952380"/>
    <w:rsid w:val="009671AB"/>
    <w:rsid w:val="00972586"/>
    <w:rsid w:val="009757DD"/>
    <w:rsid w:val="009C5154"/>
    <w:rsid w:val="009E56A9"/>
    <w:rsid w:val="009F30F5"/>
    <w:rsid w:val="009F408B"/>
    <w:rsid w:val="00A02394"/>
    <w:rsid w:val="00A3371A"/>
    <w:rsid w:val="00A536FA"/>
    <w:rsid w:val="00A76C05"/>
    <w:rsid w:val="00A901D1"/>
    <w:rsid w:val="00AB1B8C"/>
    <w:rsid w:val="00AE151F"/>
    <w:rsid w:val="00B0761F"/>
    <w:rsid w:val="00B11D0D"/>
    <w:rsid w:val="00B13418"/>
    <w:rsid w:val="00B204C8"/>
    <w:rsid w:val="00B76FE8"/>
    <w:rsid w:val="00BD0820"/>
    <w:rsid w:val="00BE10BC"/>
    <w:rsid w:val="00BF053C"/>
    <w:rsid w:val="00BF55A6"/>
    <w:rsid w:val="00C12CA6"/>
    <w:rsid w:val="00C4503A"/>
    <w:rsid w:val="00C54DF7"/>
    <w:rsid w:val="00CA01FB"/>
    <w:rsid w:val="00CA5746"/>
    <w:rsid w:val="00D000E4"/>
    <w:rsid w:val="00D1449A"/>
    <w:rsid w:val="00D3505A"/>
    <w:rsid w:val="00D43278"/>
    <w:rsid w:val="00D433DF"/>
    <w:rsid w:val="00D4786B"/>
    <w:rsid w:val="00DA4B8E"/>
    <w:rsid w:val="00E14505"/>
    <w:rsid w:val="00E349E3"/>
    <w:rsid w:val="00E34E53"/>
    <w:rsid w:val="00E951B3"/>
    <w:rsid w:val="00EC6DD6"/>
    <w:rsid w:val="00ED549A"/>
    <w:rsid w:val="00EE042A"/>
    <w:rsid w:val="00F1411B"/>
    <w:rsid w:val="00F34010"/>
    <w:rsid w:val="00F42AD3"/>
    <w:rsid w:val="00FA2000"/>
    <w:rsid w:val="00FB6C0B"/>
    <w:rsid w:val="00FC4447"/>
    <w:rsid w:val="00FD5492"/>
    <w:rsid w:val="00FD5E03"/>
    <w:rsid w:val="00FE03CA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40</cp:revision>
  <dcterms:created xsi:type="dcterms:W3CDTF">2024-05-15T09:42:00Z</dcterms:created>
  <dcterms:modified xsi:type="dcterms:W3CDTF">2024-10-29T10:37:00Z</dcterms:modified>
</cp:coreProperties>
</file>