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92401" w14:textId="77777777" w:rsidR="00EC1EB2" w:rsidRDefault="00EC1EB2">
      <w:pPr>
        <w:rPr>
          <w:rFonts w:ascii="Verdana" w:hAnsi="Verdana"/>
          <w:b/>
          <w:bCs/>
          <w:sz w:val="18"/>
          <w:szCs w:val="18"/>
        </w:rPr>
      </w:pPr>
    </w:p>
    <w:p w14:paraId="41170D76" w14:textId="77FEBB52" w:rsidR="00EC1EB2" w:rsidRDefault="00222049" w:rsidP="00C26546">
      <w:pPr>
        <w:spacing w:line="480" w:lineRule="auto"/>
        <w:rPr>
          <w:rFonts w:ascii="Verdana" w:hAnsi="Verdana"/>
          <w:b/>
          <w:i/>
          <w:sz w:val="18"/>
          <w:szCs w:val="18"/>
        </w:rPr>
      </w:pPr>
      <w:r>
        <w:rPr>
          <w:rFonts w:ascii="Verdana" w:hAnsi="Verdana"/>
          <w:b/>
          <w:sz w:val="18"/>
          <w:szCs w:val="18"/>
        </w:rPr>
        <w:t>ZNAK SPRAWY: ZP/PR/</w:t>
      </w:r>
      <w:r w:rsidR="001B4936">
        <w:rPr>
          <w:rFonts w:ascii="Verdana" w:hAnsi="Verdana"/>
          <w:b/>
          <w:sz w:val="18"/>
          <w:szCs w:val="18"/>
        </w:rPr>
        <w:t>20</w:t>
      </w:r>
      <w:r>
        <w:rPr>
          <w:rFonts w:ascii="Verdana" w:hAnsi="Verdana"/>
          <w:b/>
          <w:sz w:val="18"/>
          <w:szCs w:val="18"/>
        </w:rPr>
        <w:t>/202</w:t>
      </w:r>
      <w:r w:rsidR="00DC6200">
        <w:rPr>
          <w:rFonts w:ascii="Verdana" w:hAnsi="Verdana"/>
          <w:b/>
          <w:sz w:val="18"/>
          <w:szCs w:val="18"/>
        </w:rPr>
        <w:t>4</w:t>
      </w:r>
      <w:r w:rsidR="00C26546">
        <w:rPr>
          <w:rFonts w:ascii="Verdana" w:hAnsi="Verdana"/>
          <w:b/>
          <w:sz w:val="18"/>
          <w:szCs w:val="18"/>
        </w:rPr>
        <w:tab/>
      </w:r>
      <w:r w:rsidR="00C26546">
        <w:rPr>
          <w:rFonts w:ascii="Verdana" w:hAnsi="Verdana"/>
          <w:b/>
          <w:sz w:val="18"/>
          <w:szCs w:val="18"/>
        </w:rPr>
        <w:tab/>
      </w:r>
      <w:r w:rsidR="00C26546">
        <w:rPr>
          <w:rFonts w:ascii="Verdana" w:hAnsi="Verdana"/>
          <w:b/>
          <w:sz w:val="18"/>
          <w:szCs w:val="18"/>
        </w:rPr>
        <w:tab/>
      </w:r>
      <w:r w:rsidR="00C26546">
        <w:rPr>
          <w:rFonts w:ascii="Verdana" w:hAnsi="Verdana"/>
          <w:b/>
          <w:sz w:val="18"/>
          <w:szCs w:val="18"/>
        </w:rPr>
        <w:tab/>
      </w:r>
      <w:r w:rsidR="00C26546">
        <w:rPr>
          <w:rFonts w:ascii="Verdana" w:hAnsi="Verdana"/>
          <w:b/>
          <w:sz w:val="18"/>
          <w:szCs w:val="18"/>
        </w:rPr>
        <w:tab/>
      </w:r>
      <w:r w:rsidR="00C26546">
        <w:rPr>
          <w:rFonts w:ascii="Verdana" w:hAnsi="Verdana"/>
          <w:b/>
          <w:sz w:val="18"/>
          <w:szCs w:val="18"/>
        </w:rPr>
        <w:tab/>
      </w:r>
      <w:r w:rsidR="00C26546">
        <w:rPr>
          <w:rFonts w:ascii="Verdana" w:hAnsi="Verdana"/>
          <w:b/>
          <w:sz w:val="18"/>
          <w:szCs w:val="18"/>
        </w:rPr>
        <w:tab/>
        <w:t>Załącznik nr 3</w:t>
      </w:r>
    </w:p>
    <w:p w14:paraId="410922C7" w14:textId="31AC0321" w:rsidR="005851A3" w:rsidRDefault="005851A3" w:rsidP="005851A3">
      <w:pPr>
        <w:pStyle w:val="Bezodstpw"/>
        <w:spacing w:line="360" w:lineRule="auto"/>
        <w:rPr>
          <w:rFonts w:ascii="Verdana" w:hAnsi="Verdana"/>
          <w:bCs/>
          <w:sz w:val="18"/>
          <w:szCs w:val="18"/>
        </w:rPr>
      </w:pPr>
      <w:r w:rsidRPr="005851A3">
        <w:rPr>
          <w:rFonts w:ascii="Verdana" w:hAnsi="Verdana"/>
          <w:bCs/>
          <w:sz w:val="18"/>
          <w:szCs w:val="18"/>
        </w:rPr>
        <w:t>Wykon</w:t>
      </w:r>
      <w:r>
        <w:rPr>
          <w:rFonts w:ascii="Verdana" w:hAnsi="Verdana"/>
          <w:bCs/>
          <w:sz w:val="18"/>
          <w:szCs w:val="18"/>
        </w:rPr>
        <w:t>a</w:t>
      </w:r>
      <w:r w:rsidRPr="005851A3">
        <w:rPr>
          <w:rFonts w:ascii="Verdana" w:hAnsi="Verdana"/>
          <w:bCs/>
          <w:sz w:val="18"/>
          <w:szCs w:val="18"/>
        </w:rPr>
        <w:t>wca:</w:t>
      </w:r>
    </w:p>
    <w:p w14:paraId="2F00D44B" w14:textId="681B664F" w:rsidR="005851A3" w:rsidRDefault="005851A3" w:rsidP="005851A3">
      <w:pPr>
        <w:pStyle w:val="Bezodstpw"/>
        <w:spacing w:line="360" w:lineRule="auto"/>
        <w:rPr>
          <w:rFonts w:ascii="Verdana" w:hAnsi="Verdana"/>
          <w:bCs/>
          <w:sz w:val="18"/>
          <w:szCs w:val="18"/>
        </w:rPr>
      </w:pPr>
      <w:r>
        <w:rPr>
          <w:rFonts w:ascii="Verdana" w:hAnsi="Verdana"/>
          <w:bCs/>
          <w:sz w:val="18"/>
          <w:szCs w:val="18"/>
        </w:rPr>
        <w:t>Nazwa: ……………………………………..</w:t>
      </w:r>
    </w:p>
    <w:p w14:paraId="7E30E280" w14:textId="28B4436B" w:rsidR="005851A3" w:rsidRPr="005851A3" w:rsidRDefault="005851A3" w:rsidP="005851A3">
      <w:pPr>
        <w:pStyle w:val="Bezodstpw"/>
        <w:spacing w:line="360" w:lineRule="auto"/>
        <w:rPr>
          <w:rFonts w:ascii="Verdana" w:hAnsi="Verdana"/>
          <w:bCs/>
          <w:sz w:val="18"/>
          <w:szCs w:val="18"/>
        </w:rPr>
      </w:pPr>
      <w:r>
        <w:rPr>
          <w:rFonts w:ascii="Verdana" w:hAnsi="Verdana"/>
          <w:bCs/>
          <w:sz w:val="18"/>
          <w:szCs w:val="18"/>
        </w:rPr>
        <w:t>Adres: ………………………………………..</w:t>
      </w:r>
    </w:p>
    <w:p w14:paraId="1F47B19B" w14:textId="77777777" w:rsidR="005851A3" w:rsidRDefault="005851A3">
      <w:pPr>
        <w:pStyle w:val="Bezodstpw"/>
        <w:spacing w:line="360" w:lineRule="auto"/>
        <w:jc w:val="center"/>
        <w:rPr>
          <w:rFonts w:ascii="Verdana" w:hAnsi="Verdana"/>
          <w:b/>
        </w:rPr>
      </w:pPr>
    </w:p>
    <w:p w14:paraId="2C6C2C34" w14:textId="17D44B7A" w:rsidR="00EC1EB2" w:rsidRPr="005851A3" w:rsidRDefault="005851A3">
      <w:pPr>
        <w:pStyle w:val="Bezodstpw"/>
        <w:spacing w:line="360" w:lineRule="auto"/>
        <w:jc w:val="center"/>
        <w:rPr>
          <w:rFonts w:ascii="Verdana" w:hAnsi="Verdana"/>
          <w:b/>
        </w:rPr>
      </w:pPr>
      <w:r w:rsidRPr="005851A3">
        <w:rPr>
          <w:rFonts w:ascii="Verdana" w:hAnsi="Verdana"/>
          <w:b/>
        </w:rPr>
        <w:t>TABELA OCENY TECHNICZNEJ</w:t>
      </w:r>
      <w:r w:rsidR="004450F0">
        <w:rPr>
          <w:rFonts w:ascii="Verdana" w:hAnsi="Verdana"/>
          <w:b/>
        </w:rPr>
        <w:t xml:space="preserve"> - ambulanse</w:t>
      </w:r>
    </w:p>
    <w:p w14:paraId="4CE8938B" w14:textId="24D97AA2" w:rsidR="00EC1EB2" w:rsidRDefault="005851A3" w:rsidP="005851A3">
      <w:pPr>
        <w:pStyle w:val="Bezodstpw"/>
        <w:spacing w:line="360" w:lineRule="auto"/>
        <w:jc w:val="center"/>
        <w:rPr>
          <w:rFonts w:ascii="Verdana" w:hAnsi="Verdana"/>
          <w:bCs/>
          <w:sz w:val="18"/>
          <w:szCs w:val="18"/>
        </w:rPr>
      </w:pPr>
      <w:r>
        <w:rPr>
          <w:rFonts w:ascii="Verdana" w:hAnsi="Verdana"/>
          <w:bCs/>
          <w:sz w:val="18"/>
          <w:szCs w:val="18"/>
        </w:rPr>
        <w:t>Dla postępowania pn.:</w:t>
      </w:r>
    </w:p>
    <w:p w14:paraId="5C21B20C" w14:textId="3823A7BB" w:rsidR="001168F3" w:rsidRDefault="001168F3" w:rsidP="008A62D9">
      <w:pPr>
        <w:pStyle w:val="Bezodstpw"/>
        <w:spacing w:line="276" w:lineRule="auto"/>
        <w:jc w:val="center"/>
        <w:rPr>
          <w:rFonts w:ascii="Verdana" w:eastAsia="Times New Roman" w:hAnsi="Verdana"/>
          <w:b/>
          <w:lang w:eastAsia="pl-PL"/>
        </w:rPr>
      </w:pPr>
      <w:r w:rsidRPr="001168F3">
        <w:rPr>
          <w:rFonts w:ascii="Verdana" w:eastAsia="Times New Roman" w:hAnsi="Verdana"/>
          <w:b/>
          <w:lang w:eastAsia="pl-PL"/>
        </w:rPr>
        <w:t>„</w:t>
      </w:r>
      <w:r w:rsidR="008A62D9" w:rsidRPr="008A62D9">
        <w:rPr>
          <w:rFonts w:ascii="Verdana" w:eastAsia="Times New Roman" w:hAnsi="Verdana"/>
          <w:b/>
          <w:lang w:eastAsia="pl-PL"/>
        </w:rPr>
        <w:t xml:space="preserve">Zakup </w:t>
      </w:r>
      <w:r w:rsidR="001B4936">
        <w:rPr>
          <w:rFonts w:ascii="Verdana" w:eastAsia="Times New Roman" w:hAnsi="Verdana"/>
          <w:b/>
          <w:lang w:eastAsia="pl-PL"/>
        </w:rPr>
        <w:t>sześ</w:t>
      </w:r>
      <w:r w:rsidR="004E767B">
        <w:rPr>
          <w:rFonts w:ascii="Verdana" w:eastAsia="Times New Roman" w:hAnsi="Verdana"/>
          <w:b/>
          <w:lang w:eastAsia="pl-PL"/>
        </w:rPr>
        <w:t>ciu</w:t>
      </w:r>
      <w:r w:rsidR="008A62D9" w:rsidRPr="008A62D9">
        <w:rPr>
          <w:rFonts w:ascii="Verdana" w:eastAsia="Times New Roman" w:hAnsi="Verdana"/>
          <w:b/>
          <w:lang w:eastAsia="pl-PL"/>
        </w:rPr>
        <w:t xml:space="preserve"> ambulansów </w:t>
      </w:r>
      <w:r w:rsidR="00C26546">
        <w:rPr>
          <w:rFonts w:ascii="Verdana" w:eastAsia="Times New Roman" w:hAnsi="Verdana"/>
          <w:b/>
          <w:lang w:eastAsia="pl-PL"/>
        </w:rPr>
        <w:t>medycznych typu C</w:t>
      </w:r>
      <w:r w:rsidR="004E767B">
        <w:rPr>
          <w:rFonts w:ascii="Verdana" w:eastAsia="Times New Roman" w:hAnsi="Verdana"/>
          <w:b/>
          <w:lang w:eastAsia="pl-PL"/>
        </w:rPr>
        <w:t xml:space="preserve"> oraz wyposażenia medycznego</w:t>
      </w:r>
      <w:r w:rsidRPr="001168F3">
        <w:rPr>
          <w:rFonts w:ascii="Verdana" w:eastAsia="Times New Roman" w:hAnsi="Verdana"/>
          <w:b/>
          <w:lang w:eastAsia="pl-PL"/>
        </w:rPr>
        <w:t>"</w:t>
      </w:r>
      <w:r w:rsidR="00E201F8">
        <w:rPr>
          <w:rFonts w:ascii="Verdana" w:eastAsia="Times New Roman" w:hAnsi="Verdana"/>
          <w:b/>
          <w:lang w:eastAsia="pl-PL"/>
        </w:rPr>
        <w:t xml:space="preserve"> </w:t>
      </w:r>
    </w:p>
    <w:p w14:paraId="46733F41" w14:textId="77777777" w:rsidR="00735592" w:rsidRDefault="00735592" w:rsidP="008A62D9">
      <w:pPr>
        <w:pStyle w:val="Bezodstpw"/>
        <w:spacing w:line="276" w:lineRule="auto"/>
        <w:jc w:val="center"/>
        <w:rPr>
          <w:rFonts w:ascii="Verdana" w:eastAsia="Times New Roman" w:hAnsi="Verdana"/>
          <w:b/>
          <w:lang w:eastAsia="pl-PL"/>
        </w:rPr>
      </w:pPr>
    </w:p>
    <w:p w14:paraId="32BE3C68" w14:textId="1FC4E2FF" w:rsidR="002B617F" w:rsidRDefault="002B617F" w:rsidP="002B617F">
      <w:pPr>
        <w:spacing w:line="288" w:lineRule="auto"/>
        <w:jc w:val="both"/>
        <w:rPr>
          <w:rFonts w:ascii="Verdana" w:hAnsi="Verdana" w:cs="Verdana"/>
          <w:b/>
          <w:bCs/>
          <w:sz w:val="18"/>
          <w:szCs w:val="18"/>
        </w:rPr>
      </w:pPr>
      <w:r>
        <w:rPr>
          <w:rFonts w:ascii="Verdana" w:hAnsi="Verdana" w:cs="Verdana"/>
          <w:b/>
          <w:bCs/>
          <w:sz w:val="18"/>
          <w:szCs w:val="18"/>
        </w:rPr>
        <w:t xml:space="preserve">- dostawa </w:t>
      </w:r>
      <w:r w:rsidR="00DC6200">
        <w:rPr>
          <w:rFonts w:ascii="Verdana" w:hAnsi="Verdana" w:cs="Verdana"/>
          <w:b/>
          <w:bCs/>
          <w:sz w:val="18"/>
          <w:szCs w:val="18"/>
        </w:rPr>
        <w:t>6</w:t>
      </w:r>
      <w:r>
        <w:rPr>
          <w:rFonts w:ascii="Verdana" w:hAnsi="Verdana" w:cs="Verdana"/>
          <w:b/>
          <w:bCs/>
          <w:sz w:val="18"/>
          <w:szCs w:val="18"/>
        </w:rPr>
        <w:t xml:space="preserve"> ambulansów typu C spełniających wymagania normy PN:EN 1789 wraz z wyposażeniem ;</w:t>
      </w:r>
    </w:p>
    <w:p w14:paraId="60CD2A59" w14:textId="77777777" w:rsidR="0059654F" w:rsidRPr="002567AD" w:rsidRDefault="0059654F" w:rsidP="002B617F">
      <w:pPr>
        <w:pStyle w:val="Bezodstpw"/>
        <w:spacing w:line="276" w:lineRule="auto"/>
        <w:jc w:val="both"/>
        <w:rPr>
          <w:rFonts w:ascii="Verdana" w:eastAsia="Times New Roman" w:hAnsi="Verdana"/>
          <w:b/>
          <w:i/>
          <w:lang w:eastAsia="pl-PL"/>
        </w:rPr>
      </w:pPr>
    </w:p>
    <w:p w14:paraId="0DF45392" w14:textId="13B86F26" w:rsidR="00EC1EB2" w:rsidRDefault="005851A3" w:rsidP="005851A3">
      <w:pPr>
        <w:pStyle w:val="Bezodstpw"/>
        <w:spacing w:line="360" w:lineRule="auto"/>
        <w:rPr>
          <w:rFonts w:ascii="Verdana" w:hAnsi="Verdana"/>
          <w:bCs/>
          <w:sz w:val="18"/>
          <w:szCs w:val="18"/>
        </w:rPr>
      </w:pPr>
      <w:r>
        <w:rPr>
          <w:rFonts w:ascii="Verdana" w:hAnsi="Verdana"/>
          <w:bCs/>
          <w:sz w:val="18"/>
          <w:szCs w:val="18"/>
        </w:rPr>
        <w:t>Oferujemy ambulanse:</w:t>
      </w:r>
    </w:p>
    <w:p w14:paraId="54077C37" w14:textId="7AE4E989" w:rsidR="005851A3" w:rsidRPr="005851A3" w:rsidRDefault="005851A3" w:rsidP="005851A3">
      <w:pPr>
        <w:spacing w:line="360" w:lineRule="auto"/>
        <w:rPr>
          <w:rFonts w:ascii="Verdana" w:hAnsi="Verdana"/>
          <w:sz w:val="18"/>
          <w:szCs w:val="18"/>
        </w:rPr>
      </w:pPr>
      <w:r w:rsidRPr="005851A3">
        <w:rPr>
          <w:rFonts w:ascii="Verdana" w:hAnsi="Verdana"/>
          <w:sz w:val="18"/>
          <w:szCs w:val="18"/>
        </w:rPr>
        <w:t>Producent …………………………………………………………</w:t>
      </w:r>
      <w:r>
        <w:rPr>
          <w:rFonts w:ascii="Verdana" w:hAnsi="Verdana"/>
          <w:sz w:val="18"/>
          <w:szCs w:val="18"/>
        </w:rPr>
        <w:t>………………………………………………………………………….</w:t>
      </w:r>
    </w:p>
    <w:p w14:paraId="3E352039" w14:textId="66EDAA25" w:rsidR="005851A3" w:rsidRPr="005851A3" w:rsidRDefault="005851A3" w:rsidP="005851A3">
      <w:pPr>
        <w:spacing w:line="360" w:lineRule="auto"/>
        <w:rPr>
          <w:rFonts w:ascii="Verdana" w:hAnsi="Verdana"/>
          <w:sz w:val="18"/>
          <w:szCs w:val="18"/>
        </w:rPr>
      </w:pPr>
      <w:r w:rsidRPr="005851A3">
        <w:rPr>
          <w:rFonts w:ascii="Verdana" w:hAnsi="Verdana"/>
          <w:sz w:val="18"/>
          <w:szCs w:val="18"/>
        </w:rPr>
        <w:t>Model oferowanego pojazdu………………………………………</w:t>
      </w:r>
      <w:r>
        <w:rPr>
          <w:rFonts w:ascii="Verdana" w:hAnsi="Verdana"/>
          <w:sz w:val="18"/>
          <w:szCs w:val="18"/>
        </w:rPr>
        <w:t>………………………………………………………………..</w:t>
      </w:r>
    </w:p>
    <w:p w14:paraId="1722072C" w14:textId="02C2F1AA" w:rsidR="005851A3" w:rsidRPr="005851A3" w:rsidRDefault="005851A3" w:rsidP="005851A3">
      <w:pPr>
        <w:pStyle w:val="Nagwek"/>
        <w:tabs>
          <w:tab w:val="left" w:pos="708"/>
        </w:tabs>
        <w:spacing w:line="360" w:lineRule="auto"/>
        <w:rPr>
          <w:rFonts w:ascii="Verdana" w:hAnsi="Verdana"/>
          <w:sz w:val="18"/>
          <w:szCs w:val="18"/>
        </w:rPr>
      </w:pPr>
      <w:r w:rsidRPr="005851A3">
        <w:rPr>
          <w:rFonts w:ascii="Verdana" w:hAnsi="Verdana"/>
          <w:sz w:val="18"/>
          <w:szCs w:val="18"/>
        </w:rPr>
        <w:t>Rok produkcji pojazdu bazowego…………………………………</w:t>
      </w:r>
      <w:r>
        <w:rPr>
          <w:rFonts w:ascii="Verdana" w:hAnsi="Verdana"/>
          <w:sz w:val="18"/>
          <w:szCs w:val="18"/>
        </w:rPr>
        <w:t>……………………………………………………………..</w:t>
      </w:r>
    </w:p>
    <w:p w14:paraId="5F35ADD7" w14:textId="39DE844E" w:rsidR="00672E4B" w:rsidRPr="0059654F" w:rsidRDefault="005851A3" w:rsidP="0059654F">
      <w:pPr>
        <w:snapToGrid w:val="0"/>
        <w:spacing w:line="360" w:lineRule="auto"/>
        <w:rPr>
          <w:rFonts w:ascii="Verdana" w:hAnsi="Verdana"/>
          <w:sz w:val="18"/>
          <w:szCs w:val="18"/>
        </w:rPr>
      </w:pPr>
      <w:proofErr w:type="spellStart"/>
      <w:r w:rsidRPr="005851A3">
        <w:rPr>
          <w:rFonts w:ascii="Verdana" w:hAnsi="Verdana"/>
          <w:sz w:val="18"/>
          <w:szCs w:val="18"/>
        </w:rPr>
        <w:t>dmc</w:t>
      </w:r>
      <w:proofErr w:type="spellEnd"/>
      <w:r w:rsidRPr="005851A3">
        <w:rPr>
          <w:rFonts w:ascii="Verdana" w:hAnsi="Verdana"/>
          <w:sz w:val="18"/>
          <w:szCs w:val="18"/>
        </w:rPr>
        <w:t xml:space="preserve"> zaoferowanego ambulansu …………………………………</w:t>
      </w:r>
      <w:r>
        <w:rPr>
          <w:rFonts w:ascii="Verdana" w:hAnsi="Verdana"/>
          <w:sz w:val="18"/>
          <w:szCs w:val="18"/>
        </w:rPr>
        <w:t>………………………………………………………………</w:t>
      </w:r>
    </w:p>
    <w:p w14:paraId="295AF510" w14:textId="77777777" w:rsidR="00672E4B" w:rsidRDefault="00672E4B" w:rsidP="00672E4B">
      <w:pPr>
        <w:spacing w:line="288" w:lineRule="auto"/>
        <w:jc w:val="both"/>
        <w:rPr>
          <w:rFonts w:ascii="Verdana" w:hAnsi="Verdana" w:cs="Verdana"/>
          <w:b/>
          <w:bCs/>
          <w:sz w:val="18"/>
          <w:szCs w:val="18"/>
        </w:rPr>
      </w:pPr>
    </w:p>
    <w:p w14:paraId="5AF66CDD" w14:textId="77777777" w:rsidR="00E201F8" w:rsidRDefault="00E201F8" w:rsidP="00E201F8">
      <w:pPr>
        <w:spacing w:line="288" w:lineRule="auto"/>
        <w:jc w:val="center"/>
        <w:rPr>
          <w:rFonts w:ascii="Verdana" w:hAnsi="Verdana" w:cs="Verdana"/>
          <w:b/>
          <w:bCs/>
          <w:sz w:val="18"/>
          <w:szCs w:val="18"/>
          <w:u w:val="single"/>
        </w:rPr>
      </w:pPr>
      <w:r>
        <w:rPr>
          <w:rFonts w:ascii="Verdana" w:hAnsi="Verdana" w:cs="Verdana"/>
          <w:b/>
          <w:bCs/>
          <w:sz w:val="18"/>
          <w:szCs w:val="18"/>
          <w:u w:val="single"/>
        </w:rPr>
        <w:t xml:space="preserve">Tabela minimalnych wymagań </w:t>
      </w:r>
      <w:proofErr w:type="spellStart"/>
      <w:r>
        <w:rPr>
          <w:rFonts w:ascii="Verdana" w:hAnsi="Verdana" w:cs="Verdana"/>
          <w:b/>
          <w:bCs/>
          <w:sz w:val="18"/>
          <w:szCs w:val="18"/>
          <w:u w:val="single"/>
        </w:rPr>
        <w:t>techniczno</w:t>
      </w:r>
      <w:proofErr w:type="spellEnd"/>
      <w:r>
        <w:rPr>
          <w:rFonts w:ascii="Verdana" w:hAnsi="Verdana" w:cs="Verdana"/>
          <w:b/>
          <w:bCs/>
          <w:sz w:val="18"/>
          <w:szCs w:val="18"/>
          <w:u w:val="single"/>
        </w:rPr>
        <w:t xml:space="preserve"> - użytkowych dla 1 szt. ambulansu</w:t>
      </w:r>
    </w:p>
    <w:tbl>
      <w:tblPr>
        <w:tblW w:w="5348" w:type="pct"/>
        <w:jc w:val="center"/>
        <w:tblCellMar>
          <w:left w:w="5" w:type="dxa"/>
          <w:right w:w="5" w:type="dxa"/>
        </w:tblCellMar>
        <w:tblLook w:val="0000" w:firstRow="0" w:lastRow="0" w:firstColumn="0" w:lastColumn="0" w:noHBand="0" w:noVBand="0"/>
      </w:tblPr>
      <w:tblGrid>
        <w:gridCol w:w="1039"/>
        <w:gridCol w:w="4695"/>
        <w:gridCol w:w="1311"/>
        <w:gridCol w:w="3730"/>
      </w:tblGrid>
      <w:tr w:rsidR="00FB10B5" w:rsidRPr="008C46A9" w14:paraId="41EEF217" w14:textId="16F4BA46"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64FC571" w14:textId="77777777" w:rsidR="00FB10B5" w:rsidRPr="008C46A9" w:rsidRDefault="00FB10B5" w:rsidP="00FB10B5">
            <w:pPr>
              <w:widowControl w:val="0"/>
              <w:snapToGrid w:val="0"/>
              <w:jc w:val="center"/>
              <w:rPr>
                <w:rFonts w:ascii="Verdana" w:hAnsi="Verdana" w:cs="Verdana"/>
                <w:b/>
                <w:bCs/>
                <w:color w:val="000000" w:themeColor="text1"/>
                <w:sz w:val="18"/>
                <w:szCs w:val="18"/>
              </w:rPr>
            </w:pPr>
            <w:r w:rsidRPr="008C46A9">
              <w:rPr>
                <w:rFonts w:ascii="Verdana" w:hAnsi="Verdana" w:cs="Verdana"/>
                <w:b/>
                <w:bCs/>
                <w:color w:val="000000" w:themeColor="text1"/>
                <w:sz w:val="18"/>
                <w:szCs w:val="18"/>
              </w:rPr>
              <w:t>Lp.</w:t>
            </w:r>
          </w:p>
        </w:tc>
        <w:tc>
          <w:tcPr>
            <w:tcW w:w="2179" w:type="pct"/>
            <w:tcBorders>
              <w:top w:val="single" w:sz="4" w:space="0" w:color="000000"/>
              <w:left w:val="single" w:sz="4" w:space="0" w:color="000000"/>
              <w:bottom w:val="single" w:sz="4" w:space="0" w:color="000000"/>
              <w:right w:val="single" w:sz="4" w:space="0" w:color="000000"/>
            </w:tcBorders>
            <w:vAlign w:val="center"/>
          </w:tcPr>
          <w:p w14:paraId="0D564703" w14:textId="77777777" w:rsidR="00FB10B5" w:rsidRPr="008C46A9" w:rsidRDefault="00FB10B5" w:rsidP="00FB10B5">
            <w:pPr>
              <w:widowControl w:val="0"/>
              <w:snapToGrid w:val="0"/>
              <w:ind w:left="163" w:right="153"/>
              <w:jc w:val="both"/>
              <w:rPr>
                <w:rFonts w:ascii="Verdana" w:hAnsi="Verdana" w:cs="Verdana"/>
                <w:b/>
                <w:bCs/>
                <w:color w:val="000000" w:themeColor="text1"/>
                <w:sz w:val="18"/>
                <w:szCs w:val="18"/>
              </w:rPr>
            </w:pPr>
            <w:r w:rsidRPr="008C46A9">
              <w:rPr>
                <w:rFonts w:ascii="Verdana" w:hAnsi="Verdana" w:cs="Verdana"/>
                <w:b/>
                <w:bCs/>
                <w:color w:val="000000" w:themeColor="text1"/>
                <w:sz w:val="18"/>
                <w:szCs w:val="18"/>
              </w:rPr>
              <w:t>Wymagane parametry</w:t>
            </w:r>
          </w:p>
        </w:tc>
        <w:tc>
          <w:tcPr>
            <w:tcW w:w="608" w:type="pct"/>
            <w:tcBorders>
              <w:top w:val="single" w:sz="4" w:space="0" w:color="000000"/>
              <w:left w:val="single" w:sz="4" w:space="0" w:color="000000"/>
              <w:bottom w:val="single" w:sz="4" w:space="0" w:color="000000"/>
              <w:right w:val="single" w:sz="4" w:space="0" w:color="000000"/>
            </w:tcBorders>
          </w:tcPr>
          <w:p w14:paraId="61AF4925" w14:textId="77777777" w:rsidR="00FB10B5" w:rsidRDefault="00FB10B5" w:rsidP="00FB10B5">
            <w:pPr>
              <w:widowControl w:val="0"/>
              <w:spacing w:line="276" w:lineRule="auto"/>
              <w:jc w:val="center"/>
              <w:rPr>
                <w:rFonts w:ascii="Verdana" w:hAnsi="Verdana" w:cs="Verdana"/>
                <w:b/>
                <w:bCs/>
                <w:color w:val="000000"/>
                <w:kern w:val="2"/>
                <w:sz w:val="18"/>
                <w:szCs w:val="18"/>
                <w:lang w:eastAsia="en-US"/>
                <w14:ligatures w14:val="standardContextual"/>
              </w:rPr>
            </w:pPr>
            <w:r>
              <w:rPr>
                <w:rFonts w:ascii="Verdana" w:hAnsi="Verdana" w:cs="Verdana"/>
                <w:b/>
                <w:bCs/>
                <w:color w:val="000000"/>
                <w:kern w:val="2"/>
                <w:sz w:val="18"/>
                <w:szCs w:val="18"/>
                <w:lang w:eastAsia="en-US"/>
                <w14:ligatures w14:val="standardContextual"/>
              </w:rPr>
              <w:t>TAK/NIE*</w:t>
            </w:r>
          </w:p>
          <w:p w14:paraId="57D70433" w14:textId="1C95E9FC" w:rsidR="00FB10B5" w:rsidRPr="008C46A9" w:rsidRDefault="00FB10B5" w:rsidP="00FB10B5">
            <w:pPr>
              <w:widowControl w:val="0"/>
              <w:snapToGrid w:val="0"/>
              <w:ind w:left="163" w:right="153"/>
              <w:jc w:val="both"/>
              <w:rPr>
                <w:rFonts w:ascii="Verdana" w:hAnsi="Verdana" w:cs="Verdana"/>
                <w:b/>
                <w:bCs/>
                <w:color w:val="000000" w:themeColor="text1"/>
                <w:sz w:val="18"/>
                <w:szCs w:val="18"/>
              </w:rPr>
            </w:pPr>
            <w:r>
              <w:rPr>
                <w:rFonts w:ascii="Verdana" w:hAnsi="Verdana" w:cs="Verdana"/>
                <w:b/>
                <w:bCs/>
                <w:color w:val="000000"/>
                <w:kern w:val="2"/>
                <w:sz w:val="18"/>
                <w:szCs w:val="18"/>
                <w:lang w:eastAsia="en-US"/>
                <w14:ligatures w14:val="standardContextual"/>
              </w:rPr>
              <w:t>(określić)</w:t>
            </w:r>
          </w:p>
        </w:tc>
        <w:tc>
          <w:tcPr>
            <w:tcW w:w="1731" w:type="pct"/>
            <w:tcBorders>
              <w:top w:val="single" w:sz="4" w:space="0" w:color="000000"/>
              <w:left w:val="single" w:sz="4" w:space="0" w:color="000000"/>
              <w:bottom w:val="single" w:sz="4" w:space="0" w:color="000000"/>
              <w:right w:val="single" w:sz="4" w:space="0" w:color="000000"/>
            </w:tcBorders>
          </w:tcPr>
          <w:p w14:paraId="459ACB26" w14:textId="6FE94887" w:rsidR="00FB10B5" w:rsidRPr="00485A77" w:rsidRDefault="00FB10B5" w:rsidP="00485A77">
            <w:pPr>
              <w:widowControl w:val="0"/>
              <w:spacing w:line="276" w:lineRule="auto"/>
              <w:rPr>
                <w:rFonts w:ascii="Verdana" w:hAnsi="Verdana" w:cs="Verdana"/>
                <w:b/>
                <w:bCs/>
                <w:color w:val="000000"/>
                <w:kern w:val="2"/>
                <w:sz w:val="18"/>
                <w:szCs w:val="18"/>
                <w:lang w:eastAsia="en-US"/>
                <w14:ligatures w14:val="standardContextual"/>
              </w:rPr>
            </w:pPr>
            <w:r>
              <w:rPr>
                <w:rFonts w:ascii="Verdana" w:hAnsi="Verdana" w:cs="Verdana"/>
                <w:b/>
                <w:bCs/>
                <w:color w:val="000000"/>
                <w:kern w:val="2"/>
                <w:sz w:val="18"/>
                <w:szCs w:val="18"/>
                <w:lang w:eastAsia="en-US"/>
                <w14:ligatures w14:val="standardContextual"/>
              </w:rPr>
              <w:t>Oferowane parametry</w:t>
            </w:r>
            <w:r w:rsidR="00485A77">
              <w:rPr>
                <w:rFonts w:ascii="Verdana" w:hAnsi="Verdana" w:cs="Verdana"/>
                <w:b/>
                <w:bCs/>
                <w:color w:val="000000"/>
                <w:kern w:val="2"/>
                <w:sz w:val="18"/>
                <w:szCs w:val="18"/>
                <w:lang w:eastAsia="en-US"/>
                <w14:ligatures w14:val="standardContextual"/>
              </w:rPr>
              <w:t xml:space="preserve"> </w:t>
            </w:r>
            <w:r>
              <w:rPr>
                <w:rFonts w:ascii="Verdana" w:hAnsi="Verdana" w:cs="Verdana"/>
                <w:b/>
                <w:bCs/>
                <w:color w:val="000000"/>
                <w:kern w:val="2"/>
                <w:sz w:val="18"/>
                <w:szCs w:val="18"/>
                <w:lang w:eastAsia="en-US"/>
                <w14:ligatures w14:val="standardContextual"/>
              </w:rPr>
              <w:t>(opisać)</w:t>
            </w:r>
          </w:p>
        </w:tc>
      </w:tr>
      <w:tr w:rsidR="00FB10B5" w:rsidRPr="008C46A9" w14:paraId="29359CCD"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9E45BFF" w14:textId="63905382" w:rsidR="00FB10B5" w:rsidRPr="008C46A9" w:rsidRDefault="00485A77" w:rsidP="00485A77">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w:t>
            </w:r>
          </w:p>
        </w:tc>
        <w:tc>
          <w:tcPr>
            <w:tcW w:w="2179" w:type="pct"/>
            <w:tcBorders>
              <w:top w:val="single" w:sz="4" w:space="0" w:color="000000"/>
              <w:left w:val="single" w:sz="4" w:space="0" w:color="000000"/>
              <w:bottom w:val="single" w:sz="4" w:space="0" w:color="000000"/>
              <w:right w:val="single" w:sz="4" w:space="0" w:color="000000"/>
            </w:tcBorders>
            <w:vAlign w:val="center"/>
          </w:tcPr>
          <w:p w14:paraId="68AA150F" w14:textId="32E094CB" w:rsidR="00FB10B5" w:rsidRPr="008C46A9" w:rsidRDefault="00485A77" w:rsidP="00485A77">
            <w:pPr>
              <w:widowControl w:val="0"/>
              <w:snapToGrid w:val="0"/>
              <w:ind w:left="163" w:right="153"/>
              <w:jc w:val="center"/>
              <w:rPr>
                <w:rFonts w:ascii="Verdana" w:hAnsi="Verdana" w:cs="Verdana"/>
                <w:b/>
                <w:bCs/>
                <w:color w:val="000000" w:themeColor="text1"/>
                <w:sz w:val="18"/>
                <w:szCs w:val="18"/>
              </w:rPr>
            </w:pPr>
            <w:r>
              <w:rPr>
                <w:rFonts w:ascii="Verdana" w:hAnsi="Verdana" w:cs="Verdana"/>
                <w:b/>
                <w:bCs/>
                <w:color w:val="000000" w:themeColor="text1"/>
                <w:sz w:val="18"/>
                <w:szCs w:val="18"/>
              </w:rPr>
              <w:t>2</w:t>
            </w:r>
          </w:p>
        </w:tc>
        <w:tc>
          <w:tcPr>
            <w:tcW w:w="608" w:type="pct"/>
            <w:tcBorders>
              <w:top w:val="single" w:sz="4" w:space="0" w:color="000000"/>
              <w:left w:val="single" w:sz="4" w:space="0" w:color="000000"/>
              <w:bottom w:val="single" w:sz="4" w:space="0" w:color="000000"/>
              <w:right w:val="single" w:sz="4" w:space="0" w:color="000000"/>
            </w:tcBorders>
          </w:tcPr>
          <w:p w14:paraId="5FF6CEF8" w14:textId="6CB8FF2B" w:rsidR="00FB10B5" w:rsidRPr="008C46A9" w:rsidRDefault="00485A77" w:rsidP="00485A77">
            <w:pPr>
              <w:widowControl w:val="0"/>
              <w:snapToGrid w:val="0"/>
              <w:ind w:left="163" w:right="153"/>
              <w:jc w:val="center"/>
              <w:rPr>
                <w:rFonts w:ascii="Verdana" w:hAnsi="Verdana" w:cs="Verdana"/>
                <w:b/>
                <w:bCs/>
                <w:color w:val="000000" w:themeColor="text1"/>
                <w:sz w:val="18"/>
                <w:szCs w:val="18"/>
              </w:rPr>
            </w:pPr>
            <w:r>
              <w:rPr>
                <w:rFonts w:ascii="Verdana" w:hAnsi="Verdana" w:cs="Verdana"/>
                <w:b/>
                <w:bCs/>
                <w:color w:val="000000" w:themeColor="text1"/>
                <w:sz w:val="18"/>
                <w:szCs w:val="18"/>
              </w:rPr>
              <w:t>3</w:t>
            </w:r>
          </w:p>
        </w:tc>
        <w:tc>
          <w:tcPr>
            <w:tcW w:w="1731" w:type="pct"/>
            <w:tcBorders>
              <w:top w:val="single" w:sz="4" w:space="0" w:color="000000"/>
              <w:left w:val="single" w:sz="4" w:space="0" w:color="000000"/>
              <w:bottom w:val="single" w:sz="4" w:space="0" w:color="000000"/>
              <w:right w:val="single" w:sz="4" w:space="0" w:color="000000"/>
            </w:tcBorders>
          </w:tcPr>
          <w:p w14:paraId="1A6ED6DD" w14:textId="10220325" w:rsidR="00FB10B5" w:rsidRPr="008C46A9" w:rsidRDefault="00485A77" w:rsidP="00485A77">
            <w:pPr>
              <w:widowControl w:val="0"/>
              <w:snapToGrid w:val="0"/>
              <w:ind w:left="163" w:right="153"/>
              <w:jc w:val="center"/>
              <w:rPr>
                <w:rFonts w:ascii="Verdana" w:hAnsi="Verdana" w:cs="Verdana"/>
                <w:b/>
                <w:bCs/>
                <w:color w:val="000000" w:themeColor="text1"/>
                <w:sz w:val="18"/>
                <w:szCs w:val="18"/>
              </w:rPr>
            </w:pPr>
            <w:r>
              <w:rPr>
                <w:rFonts w:ascii="Verdana" w:hAnsi="Verdana" w:cs="Verdana"/>
                <w:b/>
                <w:bCs/>
                <w:color w:val="000000" w:themeColor="text1"/>
                <w:sz w:val="18"/>
                <w:szCs w:val="18"/>
              </w:rPr>
              <w:t>4</w:t>
            </w:r>
          </w:p>
        </w:tc>
      </w:tr>
      <w:tr w:rsidR="00091610" w:rsidRPr="008C46A9" w14:paraId="524F1B65"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5672B09" w14:textId="27F72D6D"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w:t>
            </w:r>
          </w:p>
        </w:tc>
        <w:tc>
          <w:tcPr>
            <w:tcW w:w="2179" w:type="pct"/>
            <w:tcBorders>
              <w:top w:val="single" w:sz="4" w:space="0" w:color="000000"/>
              <w:left w:val="single" w:sz="4" w:space="0" w:color="000000"/>
              <w:bottom w:val="single" w:sz="4" w:space="0" w:color="000000"/>
              <w:right w:val="single" w:sz="4" w:space="0" w:color="000000"/>
            </w:tcBorders>
          </w:tcPr>
          <w:p w14:paraId="11EAE7FE" w14:textId="5096782D" w:rsidR="00091610" w:rsidRDefault="00091610" w:rsidP="00091610">
            <w:pPr>
              <w:widowControl w:val="0"/>
              <w:snapToGrid w:val="0"/>
              <w:ind w:left="163" w:right="153"/>
              <w:jc w:val="center"/>
              <w:rPr>
                <w:rFonts w:ascii="Verdana" w:hAnsi="Verdana" w:cs="Verdana"/>
                <w:b/>
                <w:bCs/>
                <w:color w:val="000000" w:themeColor="text1"/>
                <w:sz w:val="18"/>
                <w:szCs w:val="18"/>
              </w:rPr>
            </w:pPr>
            <w:r>
              <w:rPr>
                <w:rFonts w:ascii="Verdana" w:hAnsi="Verdana" w:cs="Verdana"/>
                <w:b/>
                <w:bCs/>
                <w:color w:val="000000" w:themeColor="text1"/>
                <w:sz w:val="18"/>
                <w:szCs w:val="18"/>
              </w:rPr>
              <w:t>NADWOZIE</w:t>
            </w:r>
          </w:p>
        </w:tc>
        <w:tc>
          <w:tcPr>
            <w:tcW w:w="608" w:type="pct"/>
            <w:tcBorders>
              <w:top w:val="single" w:sz="4" w:space="0" w:color="000000"/>
              <w:left w:val="single" w:sz="4" w:space="0" w:color="000000"/>
              <w:bottom w:val="single" w:sz="4" w:space="0" w:color="000000"/>
              <w:right w:val="single" w:sz="4" w:space="0" w:color="000000"/>
            </w:tcBorders>
          </w:tcPr>
          <w:p w14:paraId="7BD2A827"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5B89D8CD"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3162CEF0"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25BCE25" w14:textId="36A9A454"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w:t>
            </w:r>
          </w:p>
        </w:tc>
        <w:tc>
          <w:tcPr>
            <w:tcW w:w="2179" w:type="pct"/>
            <w:tcBorders>
              <w:top w:val="single" w:sz="4" w:space="0" w:color="000000"/>
              <w:left w:val="single" w:sz="4" w:space="0" w:color="000000"/>
              <w:bottom w:val="single" w:sz="4" w:space="0" w:color="000000"/>
              <w:right w:val="single" w:sz="4" w:space="0" w:color="000000"/>
            </w:tcBorders>
          </w:tcPr>
          <w:p w14:paraId="25120DDF" w14:textId="77777777" w:rsidR="00091610" w:rsidRPr="00357F96" w:rsidRDefault="00091610" w:rsidP="006E6216">
            <w:pPr>
              <w:widowControl w:val="0"/>
              <w:snapToGrid w:val="0"/>
              <w:ind w:left="167" w:right="153"/>
              <w:jc w:val="both"/>
              <w:rPr>
                <w:rFonts w:ascii="Verdana" w:hAnsi="Verdana" w:cs="Verdana"/>
                <w:kern w:val="2"/>
                <w:sz w:val="18"/>
                <w:szCs w:val="18"/>
              </w:rPr>
            </w:pPr>
            <w:r w:rsidRPr="00357F96">
              <w:rPr>
                <w:rFonts w:ascii="Verdana" w:hAnsi="Verdana" w:cs="Verdana"/>
                <w:kern w:val="2"/>
                <w:sz w:val="18"/>
                <w:szCs w:val="18"/>
              </w:rPr>
              <w:t>Typu “</w:t>
            </w:r>
            <w:r w:rsidRPr="00357F96">
              <w:rPr>
                <w:rFonts w:ascii="Verdana" w:hAnsi="Verdana" w:cs="Verdana"/>
                <w:i/>
                <w:iCs/>
                <w:kern w:val="2"/>
                <w:sz w:val="18"/>
                <w:szCs w:val="18"/>
              </w:rPr>
              <w:t>furgon</w:t>
            </w:r>
            <w:r w:rsidRPr="00357F96">
              <w:rPr>
                <w:rFonts w:ascii="Verdana" w:hAnsi="Verdana" w:cs="Verdana"/>
                <w:kern w:val="2"/>
                <w:sz w:val="18"/>
                <w:szCs w:val="18"/>
              </w:rPr>
              <w:t>”</w:t>
            </w:r>
          </w:p>
          <w:p w14:paraId="27003969" w14:textId="1BCE6F02" w:rsidR="00091610" w:rsidRPr="00091610" w:rsidRDefault="00091610" w:rsidP="006E6216">
            <w:pPr>
              <w:widowControl w:val="0"/>
              <w:snapToGrid w:val="0"/>
              <w:ind w:left="167" w:right="153"/>
              <w:jc w:val="both"/>
              <w:rPr>
                <w:rFonts w:ascii="Verdana" w:hAnsi="Verdana" w:cs="Verdana"/>
                <w:kern w:val="2"/>
                <w:sz w:val="18"/>
                <w:szCs w:val="18"/>
              </w:rPr>
            </w:pPr>
            <w:r w:rsidRPr="00357F96">
              <w:rPr>
                <w:rFonts w:ascii="Verdana" w:hAnsi="Verdana" w:cs="Verdana"/>
                <w:kern w:val="2"/>
                <w:sz w:val="18"/>
                <w:szCs w:val="18"/>
              </w:rPr>
              <w:t xml:space="preserve">Rzeczywista masa ambulansu w pełni wyposażonego w sprzęt medyczny dla ambulansu typu „C” zgodnie z aktualną normą PN-EN 1789 + A2 lub równoważną, dodatkowo doposażonego w materac próżniowy, urządzenie do ucisku klatki piersiowej (tzw. </w:t>
            </w:r>
            <w:proofErr w:type="spellStart"/>
            <w:r w:rsidRPr="00357F96">
              <w:rPr>
                <w:rFonts w:ascii="Verdana" w:hAnsi="Verdana" w:cs="Verdana"/>
                <w:kern w:val="2"/>
                <w:sz w:val="18"/>
                <w:szCs w:val="18"/>
              </w:rPr>
              <w:t>masażer</w:t>
            </w:r>
            <w:proofErr w:type="spellEnd"/>
            <w:r w:rsidRPr="00357F96">
              <w:rPr>
                <w:rFonts w:ascii="Verdana" w:hAnsi="Verdana" w:cs="Verdana"/>
                <w:kern w:val="2"/>
                <w:sz w:val="18"/>
                <w:szCs w:val="18"/>
              </w:rPr>
              <w:t>), wyposażenie systemu SWD (tj. uchwyt na tablet, tablet, drukarka), dwie dodatkowe małe butle tlenowe (</w:t>
            </w:r>
            <w:r w:rsidRPr="00357F96">
              <w:rPr>
                <w:rFonts w:ascii="Verdana" w:hAnsi="Verdana" w:cs="Verdana"/>
                <w:i/>
                <w:iCs/>
                <w:kern w:val="2"/>
                <w:sz w:val="18"/>
                <w:szCs w:val="18"/>
              </w:rPr>
              <w:t>przyjmując, że w standardowym wyposażeniu ambulansu znajdują się dwie duże butle tlenowe oraz jedna mała</w:t>
            </w:r>
            <w:r w:rsidRPr="00357F96">
              <w:rPr>
                <w:rFonts w:ascii="Verdana" w:hAnsi="Verdana" w:cs="Verdana"/>
                <w:kern w:val="2"/>
                <w:sz w:val="18"/>
                <w:szCs w:val="18"/>
              </w:rPr>
              <w:t>) oraz kierowcę i komplet pasażerów w tym pacjenta - nie może przekraczać dopuszczalnej masy całkowitej ambulansu określonej w homologacji.</w:t>
            </w:r>
            <w:r>
              <w:rPr>
                <w:rFonts w:ascii="Verdana" w:hAnsi="Verdana" w:cs="Verdana"/>
                <w:kern w:val="2"/>
                <w:sz w:val="18"/>
                <w:szCs w:val="18"/>
              </w:rPr>
              <w:t xml:space="preserve"> </w:t>
            </w:r>
            <w:r w:rsidRPr="00357F96">
              <w:rPr>
                <w:rFonts w:ascii="Verdana" w:hAnsi="Verdana" w:cs="Verdana"/>
                <w:kern w:val="2"/>
                <w:sz w:val="18"/>
                <w:szCs w:val="18"/>
              </w:rPr>
              <w:t>Pojazd dostosowany do ruchu prawostronnego.</w:t>
            </w:r>
          </w:p>
        </w:tc>
        <w:tc>
          <w:tcPr>
            <w:tcW w:w="608" w:type="pct"/>
            <w:tcBorders>
              <w:top w:val="single" w:sz="4" w:space="0" w:color="000000"/>
              <w:left w:val="single" w:sz="4" w:space="0" w:color="000000"/>
              <w:bottom w:val="single" w:sz="4" w:space="0" w:color="000000"/>
              <w:right w:val="single" w:sz="4" w:space="0" w:color="000000"/>
            </w:tcBorders>
          </w:tcPr>
          <w:p w14:paraId="4EA72E10"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E9EE923"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25A9B39D"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455B74E" w14:textId="7A5C4661"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w:t>
            </w:r>
          </w:p>
        </w:tc>
        <w:tc>
          <w:tcPr>
            <w:tcW w:w="2179" w:type="pct"/>
            <w:tcBorders>
              <w:top w:val="single" w:sz="4" w:space="0" w:color="000000"/>
              <w:left w:val="single" w:sz="4" w:space="0" w:color="000000"/>
              <w:bottom w:val="single" w:sz="4" w:space="0" w:color="000000"/>
              <w:right w:val="single" w:sz="4" w:space="0" w:color="000000"/>
            </w:tcBorders>
          </w:tcPr>
          <w:p w14:paraId="1766215A" w14:textId="4104E7DB" w:rsidR="00091610" w:rsidRPr="00357F96" w:rsidRDefault="00091610" w:rsidP="006E6216">
            <w:pPr>
              <w:widowControl w:val="0"/>
              <w:snapToGrid w:val="0"/>
              <w:ind w:left="167" w:right="153"/>
              <w:jc w:val="both"/>
              <w:rPr>
                <w:rFonts w:ascii="Verdana" w:hAnsi="Verdana" w:cs="Verdana"/>
                <w:kern w:val="2"/>
                <w:sz w:val="18"/>
                <w:szCs w:val="18"/>
              </w:rPr>
            </w:pPr>
            <w:r w:rsidRPr="00357F96">
              <w:rPr>
                <w:rFonts w:ascii="Verdana" w:hAnsi="Verdana" w:cs="Verdana"/>
                <w:kern w:val="2"/>
                <w:sz w:val="18"/>
                <w:szCs w:val="18"/>
              </w:rPr>
              <w:t>Przystosowany do przewozu 4 osób (z kierowcą) w pozycji siedzącej + 1 osoba w pozycji leżącej na noszach.</w:t>
            </w:r>
          </w:p>
        </w:tc>
        <w:tc>
          <w:tcPr>
            <w:tcW w:w="608" w:type="pct"/>
            <w:tcBorders>
              <w:top w:val="single" w:sz="4" w:space="0" w:color="000000"/>
              <w:left w:val="single" w:sz="4" w:space="0" w:color="000000"/>
              <w:bottom w:val="single" w:sz="4" w:space="0" w:color="000000"/>
              <w:right w:val="single" w:sz="4" w:space="0" w:color="000000"/>
            </w:tcBorders>
          </w:tcPr>
          <w:p w14:paraId="441A3078"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BC23CF7"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394610C2"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4915361" w14:textId="4FFDAFCD"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1.3</w:t>
            </w:r>
          </w:p>
        </w:tc>
        <w:tc>
          <w:tcPr>
            <w:tcW w:w="2179" w:type="pct"/>
            <w:tcBorders>
              <w:top w:val="single" w:sz="4" w:space="0" w:color="000000"/>
              <w:left w:val="single" w:sz="4" w:space="0" w:color="000000"/>
              <w:bottom w:val="single" w:sz="4" w:space="0" w:color="000000"/>
              <w:right w:val="single" w:sz="4" w:space="0" w:color="000000"/>
            </w:tcBorders>
          </w:tcPr>
          <w:p w14:paraId="76388534" w14:textId="524E36B2" w:rsidR="00091610" w:rsidRPr="00357F96" w:rsidRDefault="00091610" w:rsidP="006E6216">
            <w:pPr>
              <w:widowControl w:val="0"/>
              <w:snapToGrid w:val="0"/>
              <w:ind w:left="167" w:right="153"/>
              <w:jc w:val="both"/>
              <w:rPr>
                <w:rFonts w:ascii="Verdana" w:hAnsi="Verdana" w:cs="Verdana"/>
                <w:kern w:val="2"/>
                <w:sz w:val="18"/>
                <w:szCs w:val="18"/>
              </w:rPr>
            </w:pPr>
            <w:r w:rsidRPr="00357F96">
              <w:rPr>
                <w:rFonts w:ascii="Verdana" w:hAnsi="Verdana" w:cs="Verdana"/>
                <w:sz w:val="18"/>
                <w:szCs w:val="18"/>
              </w:rPr>
              <w:t xml:space="preserve">Kabina kierowcy dwuosobowa zapewniająca miejsce pracy kierowcy zgodnie z aktualną </w:t>
            </w:r>
            <w:r w:rsidRPr="00357F96">
              <w:rPr>
                <w:rFonts w:ascii="Verdana" w:hAnsi="Verdana" w:cs="Verdana"/>
                <w:sz w:val="18"/>
                <w:szCs w:val="18"/>
              </w:rPr>
              <w:lastRenderedPageBreak/>
              <w:t>wersją normy PN-EN 1789 + A2 lub równoważnej, wyposażona w dwa pojedyncze fotele z zagłówkami, z czego fotel kierowcy  z regulacją  w min. 3 płaszczyznach, fotel kierowcy wyposażony w  podłokietnik, wyposażone w bezwładnościowe trzypunktowe pasy bezpieczeństwa.</w:t>
            </w:r>
          </w:p>
        </w:tc>
        <w:tc>
          <w:tcPr>
            <w:tcW w:w="608" w:type="pct"/>
            <w:tcBorders>
              <w:top w:val="single" w:sz="4" w:space="0" w:color="000000"/>
              <w:left w:val="single" w:sz="4" w:space="0" w:color="000000"/>
              <w:bottom w:val="single" w:sz="4" w:space="0" w:color="000000"/>
              <w:right w:val="single" w:sz="4" w:space="0" w:color="000000"/>
            </w:tcBorders>
          </w:tcPr>
          <w:p w14:paraId="715B1B57"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F34D7C2"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30B03267"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C27E270" w14:textId="728A74FA"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w:t>
            </w:r>
          </w:p>
        </w:tc>
        <w:tc>
          <w:tcPr>
            <w:tcW w:w="2179" w:type="pct"/>
            <w:tcBorders>
              <w:top w:val="single" w:sz="4" w:space="0" w:color="000000"/>
              <w:left w:val="single" w:sz="4" w:space="0" w:color="000000"/>
              <w:bottom w:val="single" w:sz="4" w:space="0" w:color="000000"/>
              <w:right w:val="single" w:sz="4" w:space="0" w:color="000000"/>
            </w:tcBorders>
          </w:tcPr>
          <w:p w14:paraId="6126B0C3" w14:textId="44B699AD" w:rsidR="00091610" w:rsidRPr="00357F96" w:rsidRDefault="00091610" w:rsidP="006E6216">
            <w:pPr>
              <w:widowControl w:val="0"/>
              <w:snapToGrid w:val="0"/>
              <w:ind w:left="167" w:right="153"/>
              <w:jc w:val="both"/>
              <w:rPr>
                <w:rFonts w:ascii="Verdana" w:hAnsi="Verdana" w:cs="Verdana"/>
                <w:sz w:val="18"/>
                <w:szCs w:val="18"/>
              </w:rPr>
            </w:pPr>
            <w:r>
              <w:rPr>
                <w:rFonts w:ascii="Verdana" w:hAnsi="Verdana" w:cs="Verdana"/>
                <w:color w:val="000000" w:themeColor="text1"/>
                <w:sz w:val="18"/>
                <w:szCs w:val="18"/>
              </w:rPr>
              <w:t>Dla kierowcy i pasażera w kabinie kierowcy dywaniki gumowe zapobiegające zbieraniu się wody na podłodze.</w:t>
            </w:r>
          </w:p>
        </w:tc>
        <w:tc>
          <w:tcPr>
            <w:tcW w:w="608" w:type="pct"/>
            <w:tcBorders>
              <w:top w:val="single" w:sz="4" w:space="0" w:color="000000"/>
              <w:left w:val="single" w:sz="4" w:space="0" w:color="000000"/>
              <w:bottom w:val="single" w:sz="4" w:space="0" w:color="000000"/>
              <w:right w:val="single" w:sz="4" w:space="0" w:color="000000"/>
            </w:tcBorders>
          </w:tcPr>
          <w:p w14:paraId="24580D05"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0F84D09"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7DFE1BD8"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7C6049C" w14:textId="187F1CBD"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1.5</w:t>
            </w:r>
          </w:p>
        </w:tc>
        <w:tc>
          <w:tcPr>
            <w:tcW w:w="2179" w:type="pct"/>
            <w:tcBorders>
              <w:top w:val="single" w:sz="4" w:space="0" w:color="000000"/>
              <w:left w:val="single" w:sz="4" w:space="0" w:color="000000"/>
              <w:bottom w:val="single" w:sz="4" w:space="0" w:color="000000"/>
              <w:right w:val="single" w:sz="4" w:space="0" w:color="000000"/>
            </w:tcBorders>
          </w:tcPr>
          <w:p w14:paraId="32ABCBF5" w14:textId="5F7E4E75" w:rsidR="00091610" w:rsidRDefault="00091610" w:rsidP="006E6216">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Poduszki powietrzne przednie i boczne dla kierowcy i pasażera.</w:t>
            </w:r>
          </w:p>
        </w:tc>
        <w:tc>
          <w:tcPr>
            <w:tcW w:w="608" w:type="pct"/>
            <w:tcBorders>
              <w:top w:val="single" w:sz="4" w:space="0" w:color="000000"/>
              <w:left w:val="single" w:sz="4" w:space="0" w:color="000000"/>
              <w:bottom w:val="single" w:sz="4" w:space="0" w:color="000000"/>
              <w:right w:val="single" w:sz="4" w:space="0" w:color="000000"/>
            </w:tcBorders>
          </w:tcPr>
          <w:p w14:paraId="03BC5671"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B4CD7C2"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3BCE837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FCADE0A" w14:textId="7C968083"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1.6</w:t>
            </w:r>
          </w:p>
        </w:tc>
        <w:tc>
          <w:tcPr>
            <w:tcW w:w="2179" w:type="pct"/>
            <w:tcBorders>
              <w:top w:val="single" w:sz="4" w:space="0" w:color="000000"/>
              <w:left w:val="single" w:sz="4" w:space="0" w:color="000000"/>
              <w:bottom w:val="single" w:sz="4" w:space="0" w:color="000000"/>
              <w:right w:val="single" w:sz="4" w:space="0" w:color="000000"/>
            </w:tcBorders>
          </w:tcPr>
          <w:p w14:paraId="34B5180D" w14:textId="34CD0D56" w:rsidR="00091610" w:rsidRDefault="00091610" w:rsidP="006E6216">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Lusterka zewnętrzne podgrzewane, sterowane elektrycznie.</w:t>
            </w:r>
          </w:p>
        </w:tc>
        <w:tc>
          <w:tcPr>
            <w:tcW w:w="608" w:type="pct"/>
            <w:tcBorders>
              <w:top w:val="single" w:sz="4" w:space="0" w:color="000000"/>
              <w:left w:val="single" w:sz="4" w:space="0" w:color="000000"/>
              <w:bottom w:val="single" w:sz="4" w:space="0" w:color="000000"/>
              <w:right w:val="single" w:sz="4" w:space="0" w:color="000000"/>
            </w:tcBorders>
          </w:tcPr>
          <w:p w14:paraId="22686C36"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B0C2405"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34A61A9B"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F43A738" w14:textId="6357865F"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1.7</w:t>
            </w:r>
          </w:p>
        </w:tc>
        <w:tc>
          <w:tcPr>
            <w:tcW w:w="2179" w:type="pct"/>
            <w:tcBorders>
              <w:top w:val="single" w:sz="4" w:space="0" w:color="000000"/>
              <w:left w:val="single" w:sz="4" w:space="0" w:color="000000"/>
              <w:bottom w:val="single" w:sz="4" w:space="0" w:color="000000"/>
              <w:right w:val="single" w:sz="4" w:space="0" w:color="000000"/>
            </w:tcBorders>
          </w:tcPr>
          <w:p w14:paraId="2172E0B8" w14:textId="2FCAD117" w:rsidR="00091610" w:rsidRDefault="00091610" w:rsidP="006E6216">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Szyby boczne w kabinie kierowcy otwierane elektrycznie.</w:t>
            </w:r>
          </w:p>
        </w:tc>
        <w:tc>
          <w:tcPr>
            <w:tcW w:w="608" w:type="pct"/>
            <w:tcBorders>
              <w:top w:val="single" w:sz="4" w:space="0" w:color="000000"/>
              <w:left w:val="single" w:sz="4" w:space="0" w:color="000000"/>
              <w:bottom w:val="single" w:sz="4" w:space="0" w:color="000000"/>
              <w:right w:val="single" w:sz="4" w:space="0" w:color="000000"/>
            </w:tcBorders>
          </w:tcPr>
          <w:p w14:paraId="4F23B05C"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7319822"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7CAA44C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75A427E" w14:textId="2B1E9FC7"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1.8</w:t>
            </w:r>
          </w:p>
        </w:tc>
        <w:tc>
          <w:tcPr>
            <w:tcW w:w="2179" w:type="pct"/>
            <w:tcBorders>
              <w:top w:val="single" w:sz="4" w:space="0" w:color="000000"/>
              <w:left w:val="single" w:sz="4" w:space="0" w:color="000000"/>
              <w:bottom w:val="single" w:sz="4" w:space="0" w:color="000000"/>
              <w:right w:val="single" w:sz="4" w:space="0" w:color="000000"/>
            </w:tcBorders>
          </w:tcPr>
          <w:p w14:paraId="0CB5CF2B" w14:textId="50E46265" w:rsidR="00091610" w:rsidRDefault="00091610" w:rsidP="006E6216">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Światła do jazdy dziennej, spełniające wymagania ustawy Prawo o Ruchu Drogowym.</w:t>
            </w:r>
          </w:p>
        </w:tc>
        <w:tc>
          <w:tcPr>
            <w:tcW w:w="608" w:type="pct"/>
            <w:tcBorders>
              <w:top w:val="single" w:sz="4" w:space="0" w:color="000000"/>
              <w:left w:val="single" w:sz="4" w:space="0" w:color="000000"/>
              <w:bottom w:val="single" w:sz="4" w:space="0" w:color="000000"/>
              <w:right w:val="single" w:sz="4" w:space="0" w:color="000000"/>
            </w:tcBorders>
          </w:tcPr>
          <w:p w14:paraId="35D94D9C"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C831ADB"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31A4FF75"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9A76164" w14:textId="21E90ABD"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1.9</w:t>
            </w:r>
          </w:p>
        </w:tc>
        <w:tc>
          <w:tcPr>
            <w:tcW w:w="2179" w:type="pct"/>
            <w:tcBorders>
              <w:top w:val="single" w:sz="4" w:space="0" w:color="000000"/>
              <w:left w:val="single" w:sz="4" w:space="0" w:color="000000"/>
              <w:bottom w:val="single" w:sz="4" w:space="0" w:color="000000"/>
              <w:right w:val="single" w:sz="4" w:space="0" w:color="000000"/>
            </w:tcBorders>
          </w:tcPr>
          <w:p w14:paraId="454FE84F" w14:textId="044DC955" w:rsidR="00091610" w:rsidRDefault="00091610" w:rsidP="006E6216">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Sygnalizacja dźwiękowa lub optyczna w kabinie kierowcy - o niedomknięciu którychkolwiek drzwi</w:t>
            </w:r>
          </w:p>
        </w:tc>
        <w:tc>
          <w:tcPr>
            <w:tcW w:w="608" w:type="pct"/>
            <w:tcBorders>
              <w:top w:val="single" w:sz="4" w:space="0" w:color="000000"/>
              <w:left w:val="single" w:sz="4" w:space="0" w:color="000000"/>
              <w:bottom w:val="single" w:sz="4" w:space="0" w:color="000000"/>
              <w:right w:val="single" w:sz="4" w:space="0" w:color="000000"/>
            </w:tcBorders>
          </w:tcPr>
          <w:p w14:paraId="258FF445"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E9ABF2E"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620BDAFC"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47A2475" w14:textId="7BDCE70F"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1.10</w:t>
            </w:r>
          </w:p>
        </w:tc>
        <w:tc>
          <w:tcPr>
            <w:tcW w:w="2179" w:type="pct"/>
            <w:tcBorders>
              <w:top w:val="single" w:sz="4" w:space="0" w:color="000000"/>
              <w:left w:val="single" w:sz="4" w:space="0" w:color="000000"/>
              <w:bottom w:val="single" w:sz="4" w:space="0" w:color="000000"/>
              <w:right w:val="single" w:sz="4" w:space="0" w:color="000000"/>
            </w:tcBorders>
          </w:tcPr>
          <w:p w14:paraId="649931C5" w14:textId="77777777"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Pakiet parkowania z kamerą 360 stopni, asystent parkowania do prędkości 10km/h ostrzega wizualnie i dźwiękowo przed przeszkodami przed i za pojazdem.</w:t>
            </w:r>
          </w:p>
          <w:p w14:paraId="6CD57644" w14:textId="64172E34" w:rsidR="00091610" w:rsidRDefault="00091610" w:rsidP="006E6216">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xml:space="preserve">Fabryczny system multimedialny z ekranem dotykowym min.(7 cali) i współpracujący z nawigacją. Obsługa za pomocą ekranu dotykowego i przycisków na kierownicy. Obsługa </w:t>
            </w:r>
            <w:proofErr w:type="spellStart"/>
            <w:r>
              <w:rPr>
                <w:rFonts w:ascii="Verdana" w:hAnsi="Verdana" w:cs="Verdana"/>
                <w:color w:val="000000" w:themeColor="text1"/>
                <w:sz w:val="18"/>
                <w:szCs w:val="18"/>
              </w:rPr>
              <w:t>smartfona</w:t>
            </w:r>
            <w:proofErr w:type="spellEnd"/>
            <w:r>
              <w:rPr>
                <w:rFonts w:ascii="Verdana" w:hAnsi="Verdana" w:cs="Verdana"/>
                <w:color w:val="000000" w:themeColor="text1"/>
                <w:sz w:val="18"/>
                <w:szCs w:val="18"/>
              </w:rPr>
              <w:t xml:space="preserve"> przy użyciu np. Bluetooth z funkcją zestawu głośnomówiącego.</w:t>
            </w:r>
          </w:p>
        </w:tc>
        <w:tc>
          <w:tcPr>
            <w:tcW w:w="608" w:type="pct"/>
            <w:tcBorders>
              <w:top w:val="single" w:sz="4" w:space="0" w:color="000000"/>
              <w:left w:val="single" w:sz="4" w:space="0" w:color="000000"/>
              <w:bottom w:val="single" w:sz="4" w:space="0" w:color="000000"/>
              <w:right w:val="single" w:sz="4" w:space="0" w:color="000000"/>
            </w:tcBorders>
          </w:tcPr>
          <w:p w14:paraId="5426FFC5"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72F0626"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792658C1"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BB2B70A" w14:textId="4F27E1D8"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1.11</w:t>
            </w:r>
          </w:p>
        </w:tc>
        <w:tc>
          <w:tcPr>
            <w:tcW w:w="2179" w:type="pct"/>
            <w:tcBorders>
              <w:top w:val="single" w:sz="4" w:space="0" w:color="000000"/>
              <w:left w:val="single" w:sz="4" w:space="0" w:color="000000"/>
              <w:bottom w:val="single" w:sz="4" w:space="0" w:color="000000"/>
              <w:right w:val="single" w:sz="4" w:space="0" w:color="000000"/>
            </w:tcBorders>
          </w:tcPr>
          <w:p w14:paraId="4224E21C" w14:textId="480FED84"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Wysokość przedziału medycznego min.1,80 m</w:t>
            </w:r>
          </w:p>
        </w:tc>
        <w:tc>
          <w:tcPr>
            <w:tcW w:w="608" w:type="pct"/>
            <w:tcBorders>
              <w:top w:val="single" w:sz="4" w:space="0" w:color="000000"/>
              <w:left w:val="single" w:sz="4" w:space="0" w:color="000000"/>
              <w:bottom w:val="single" w:sz="4" w:space="0" w:color="000000"/>
              <w:right w:val="single" w:sz="4" w:space="0" w:color="000000"/>
            </w:tcBorders>
          </w:tcPr>
          <w:p w14:paraId="1C03202B"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EF5DCD9"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62E9F2C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D6EE4DF" w14:textId="4414CA3D"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1.12</w:t>
            </w:r>
          </w:p>
        </w:tc>
        <w:tc>
          <w:tcPr>
            <w:tcW w:w="2179" w:type="pct"/>
            <w:tcBorders>
              <w:top w:val="single" w:sz="4" w:space="0" w:color="000000"/>
              <w:left w:val="single" w:sz="4" w:space="0" w:color="000000"/>
              <w:bottom w:val="single" w:sz="4" w:space="0" w:color="000000"/>
              <w:right w:val="single" w:sz="4" w:space="0" w:color="000000"/>
            </w:tcBorders>
          </w:tcPr>
          <w:p w14:paraId="124F1CE6" w14:textId="6C9F543C"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Długość przedziału medycznego min. 3,25 m</w:t>
            </w:r>
          </w:p>
        </w:tc>
        <w:tc>
          <w:tcPr>
            <w:tcW w:w="608" w:type="pct"/>
            <w:tcBorders>
              <w:top w:val="single" w:sz="4" w:space="0" w:color="000000"/>
              <w:left w:val="single" w:sz="4" w:space="0" w:color="000000"/>
              <w:bottom w:val="single" w:sz="4" w:space="0" w:color="000000"/>
              <w:right w:val="single" w:sz="4" w:space="0" w:color="000000"/>
            </w:tcBorders>
          </w:tcPr>
          <w:p w14:paraId="00146DE3"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AC85823"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46337AF6"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3FD1CE5" w14:textId="4000FAAC"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1.13</w:t>
            </w:r>
          </w:p>
        </w:tc>
        <w:tc>
          <w:tcPr>
            <w:tcW w:w="2179" w:type="pct"/>
            <w:tcBorders>
              <w:top w:val="single" w:sz="4" w:space="0" w:color="000000"/>
              <w:left w:val="single" w:sz="4" w:space="0" w:color="000000"/>
              <w:bottom w:val="single" w:sz="4" w:space="0" w:color="000000"/>
              <w:right w:val="single" w:sz="4" w:space="0" w:color="000000"/>
            </w:tcBorders>
          </w:tcPr>
          <w:p w14:paraId="304A675E" w14:textId="009D6105"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Szerokość przedziału medycznego min. 1,70 m</w:t>
            </w:r>
          </w:p>
        </w:tc>
        <w:tc>
          <w:tcPr>
            <w:tcW w:w="608" w:type="pct"/>
            <w:tcBorders>
              <w:top w:val="single" w:sz="4" w:space="0" w:color="000000"/>
              <w:left w:val="single" w:sz="4" w:space="0" w:color="000000"/>
              <w:bottom w:val="single" w:sz="4" w:space="0" w:color="000000"/>
              <w:right w:val="single" w:sz="4" w:space="0" w:color="000000"/>
            </w:tcBorders>
          </w:tcPr>
          <w:p w14:paraId="316C4363"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161F652"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7E876C48"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1742E8E" w14:textId="2C5206A9"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1.14</w:t>
            </w:r>
          </w:p>
        </w:tc>
        <w:tc>
          <w:tcPr>
            <w:tcW w:w="2179" w:type="pct"/>
            <w:tcBorders>
              <w:top w:val="single" w:sz="4" w:space="0" w:color="000000"/>
              <w:left w:val="single" w:sz="4" w:space="0" w:color="000000"/>
              <w:bottom w:val="single" w:sz="4" w:space="0" w:color="000000"/>
              <w:right w:val="single" w:sz="4" w:space="0" w:color="000000"/>
            </w:tcBorders>
          </w:tcPr>
          <w:p w14:paraId="012AD482" w14:textId="61D648A6"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Drzwi tylne wysokie, dwuskrzydłowe, przeszklone, otwierane na boki do kąta min. 270°, wyposażone w ograniczniki i blokady położenia skrzydeł, oraz w światła awaryjne włączające się automatycznie przy otwarciu drzwi.</w:t>
            </w:r>
          </w:p>
        </w:tc>
        <w:tc>
          <w:tcPr>
            <w:tcW w:w="608" w:type="pct"/>
            <w:tcBorders>
              <w:top w:val="single" w:sz="4" w:space="0" w:color="000000"/>
              <w:left w:val="single" w:sz="4" w:space="0" w:color="000000"/>
              <w:bottom w:val="single" w:sz="4" w:space="0" w:color="000000"/>
              <w:right w:val="single" w:sz="4" w:space="0" w:color="000000"/>
            </w:tcBorders>
          </w:tcPr>
          <w:p w14:paraId="63272750"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01C08B8"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2FFB7B6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5CC14A5" w14:textId="5DBAF537"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1.15</w:t>
            </w:r>
          </w:p>
        </w:tc>
        <w:tc>
          <w:tcPr>
            <w:tcW w:w="2179" w:type="pct"/>
            <w:tcBorders>
              <w:top w:val="single" w:sz="4" w:space="0" w:color="000000"/>
              <w:left w:val="single" w:sz="4" w:space="0" w:color="000000"/>
              <w:bottom w:val="single" w:sz="4" w:space="0" w:color="000000"/>
              <w:right w:val="single" w:sz="4" w:space="0" w:color="000000"/>
            </w:tcBorders>
          </w:tcPr>
          <w:p w14:paraId="6140DB13" w14:textId="685E190B"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Dodatkowe wzmacniane uchwyty przy drzwiach tylnych i bocznych ułatwiające wsiadanie do ambulansu zarówno osobie wysokiej jak i niskiej.</w:t>
            </w:r>
          </w:p>
        </w:tc>
        <w:tc>
          <w:tcPr>
            <w:tcW w:w="608" w:type="pct"/>
            <w:tcBorders>
              <w:top w:val="single" w:sz="4" w:space="0" w:color="000000"/>
              <w:left w:val="single" w:sz="4" w:space="0" w:color="000000"/>
              <w:bottom w:val="single" w:sz="4" w:space="0" w:color="000000"/>
              <w:right w:val="single" w:sz="4" w:space="0" w:color="000000"/>
            </w:tcBorders>
          </w:tcPr>
          <w:p w14:paraId="10215FA4"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B5ED418"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6232D8D8"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0A1F024" w14:textId="53B5B15B"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1.16</w:t>
            </w:r>
          </w:p>
        </w:tc>
        <w:tc>
          <w:tcPr>
            <w:tcW w:w="2179" w:type="pct"/>
            <w:tcBorders>
              <w:top w:val="single" w:sz="4" w:space="0" w:color="000000"/>
              <w:left w:val="single" w:sz="4" w:space="0" w:color="000000"/>
              <w:bottom w:val="single" w:sz="4" w:space="0" w:color="000000"/>
              <w:right w:val="single" w:sz="4" w:space="0" w:color="000000"/>
            </w:tcBorders>
          </w:tcPr>
          <w:p w14:paraId="7C61D68F" w14:textId="77777777"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Drzwi boczne przesuwne prawe do przedziału medycznego z elektrycznym fabrycznym systemem wspomagania ich domykania (fabryczny tj. będący oryginalnym wyposażeniem pojazdu bazowego). Wejście z dodatkowym stopniem obrotowym, z możliwością ręcznego sterowania stopniem lub stopniem automatycznie wysuwanym po otwarciu drzwi. Sygnalizacja świetlna ostrzegająca o wysuniętym stopniu.</w:t>
            </w:r>
          </w:p>
          <w:p w14:paraId="7F86554A" w14:textId="5071185F"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b/>
                <w:bCs/>
                <w:color w:val="000000" w:themeColor="text1"/>
                <w:sz w:val="18"/>
                <w:szCs w:val="18"/>
              </w:rPr>
              <w:t>Uwaga</w:t>
            </w:r>
            <w:r>
              <w:rPr>
                <w:rFonts w:ascii="Verdana" w:hAnsi="Verdana" w:cs="Verdana"/>
                <w:color w:val="000000" w:themeColor="text1"/>
                <w:sz w:val="18"/>
                <w:szCs w:val="18"/>
              </w:rPr>
              <w:t xml:space="preserve">: </w:t>
            </w:r>
            <w:r>
              <w:rPr>
                <w:rStyle w:val="TeksttreciPogrubienie"/>
                <w:rFonts w:ascii="Verdana" w:hAnsi="Verdana" w:cs="Verdana"/>
                <w:color w:val="000000" w:themeColor="text1"/>
              </w:rPr>
              <w:t>Fabryczny system wspomagania domykania – parametr punktowany (niewymagany)</w:t>
            </w:r>
          </w:p>
        </w:tc>
        <w:tc>
          <w:tcPr>
            <w:tcW w:w="608" w:type="pct"/>
            <w:tcBorders>
              <w:top w:val="single" w:sz="4" w:space="0" w:color="000000"/>
              <w:left w:val="single" w:sz="4" w:space="0" w:color="000000"/>
              <w:bottom w:val="single" w:sz="4" w:space="0" w:color="000000"/>
              <w:right w:val="single" w:sz="4" w:space="0" w:color="000000"/>
            </w:tcBorders>
          </w:tcPr>
          <w:p w14:paraId="5F82EB45"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C88ABC7"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77371401"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93C512E" w14:textId="17076EB1"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1.17</w:t>
            </w:r>
          </w:p>
        </w:tc>
        <w:tc>
          <w:tcPr>
            <w:tcW w:w="2179" w:type="pct"/>
            <w:tcBorders>
              <w:top w:val="single" w:sz="4" w:space="0" w:color="000000"/>
              <w:left w:val="single" w:sz="4" w:space="0" w:color="000000"/>
              <w:bottom w:val="single" w:sz="4" w:space="0" w:color="000000"/>
              <w:right w:val="single" w:sz="4" w:space="0" w:color="000000"/>
            </w:tcBorders>
          </w:tcPr>
          <w:p w14:paraId="132E2763" w14:textId="77777777" w:rsidR="00091610" w:rsidRDefault="00091610" w:rsidP="006E6216">
            <w:pPr>
              <w:widowControl w:val="0"/>
              <w:ind w:left="167" w:right="153"/>
              <w:jc w:val="both"/>
              <w:rPr>
                <w:rFonts w:ascii="Verdana" w:hAnsi="Verdana" w:cs="Verdana"/>
                <w:b/>
                <w:bCs/>
                <w:color w:val="000000" w:themeColor="text1"/>
                <w:sz w:val="18"/>
                <w:szCs w:val="18"/>
                <w:shd w:val="clear" w:color="auto" w:fill="FFFFFF"/>
                <w:lang w:eastAsia="en-US"/>
              </w:rPr>
            </w:pPr>
            <w:r>
              <w:rPr>
                <w:rFonts w:ascii="Verdana" w:hAnsi="Verdana" w:cs="Verdana"/>
                <w:color w:val="000000" w:themeColor="text1"/>
                <w:sz w:val="18"/>
                <w:szCs w:val="18"/>
                <w:lang w:eastAsia="en-US"/>
              </w:rPr>
              <w:t>Drzwi boczne przesuwne lewe do zewnętrznego schowka z elektrycznym fabrycznym system wspomagania ich domykania (fabryczny tj. będący oryginalnym wyposażeniem pojazdu bazowego),</w:t>
            </w:r>
          </w:p>
          <w:p w14:paraId="5A03222F" w14:textId="6CA9C572"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b/>
                <w:bCs/>
                <w:color w:val="000000" w:themeColor="text1"/>
                <w:sz w:val="18"/>
                <w:szCs w:val="18"/>
                <w:lang w:eastAsia="en-US"/>
              </w:rPr>
              <w:t>Uwaga</w:t>
            </w:r>
            <w:r>
              <w:rPr>
                <w:rFonts w:ascii="Verdana" w:hAnsi="Verdana" w:cs="Verdana"/>
                <w:color w:val="000000" w:themeColor="text1"/>
                <w:sz w:val="18"/>
                <w:szCs w:val="18"/>
                <w:lang w:eastAsia="en-US"/>
              </w:rPr>
              <w:t xml:space="preserve">: </w:t>
            </w:r>
            <w:r>
              <w:rPr>
                <w:rFonts w:ascii="Verdana" w:hAnsi="Verdana" w:cs="Verdana"/>
                <w:b/>
                <w:bCs/>
                <w:color w:val="000000" w:themeColor="text1"/>
                <w:sz w:val="18"/>
                <w:szCs w:val="18"/>
                <w:shd w:val="clear" w:color="auto" w:fill="FFFFFF"/>
                <w:lang w:eastAsia="en-US"/>
              </w:rPr>
              <w:t>Fabryczny system wspomagania domykania – parametr punktowany (niewymagany)</w:t>
            </w:r>
          </w:p>
        </w:tc>
        <w:tc>
          <w:tcPr>
            <w:tcW w:w="608" w:type="pct"/>
            <w:tcBorders>
              <w:top w:val="single" w:sz="4" w:space="0" w:color="000000"/>
              <w:left w:val="single" w:sz="4" w:space="0" w:color="000000"/>
              <w:bottom w:val="single" w:sz="4" w:space="0" w:color="000000"/>
              <w:right w:val="single" w:sz="4" w:space="0" w:color="000000"/>
            </w:tcBorders>
          </w:tcPr>
          <w:p w14:paraId="4543420F"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04A2340"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5C505C0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2C2A1A9" w14:textId="11E8A55C"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1.18</w:t>
            </w:r>
          </w:p>
        </w:tc>
        <w:tc>
          <w:tcPr>
            <w:tcW w:w="2179" w:type="pct"/>
            <w:tcBorders>
              <w:top w:val="single" w:sz="4" w:space="0" w:color="000000"/>
              <w:left w:val="single" w:sz="4" w:space="0" w:color="000000"/>
              <w:bottom w:val="single" w:sz="4" w:space="0" w:color="000000"/>
              <w:right w:val="single" w:sz="4" w:space="0" w:color="000000"/>
            </w:tcBorders>
          </w:tcPr>
          <w:p w14:paraId="1FC09196" w14:textId="251C8235" w:rsidR="00091610" w:rsidRDefault="00091610" w:rsidP="006E6216">
            <w:pPr>
              <w:widowControl w:val="0"/>
              <w:ind w:left="167" w:right="153"/>
              <w:jc w:val="both"/>
              <w:rPr>
                <w:rFonts w:ascii="Verdana" w:hAnsi="Verdana" w:cs="Verdana"/>
                <w:color w:val="000000" w:themeColor="text1"/>
                <w:sz w:val="18"/>
                <w:szCs w:val="18"/>
                <w:lang w:eastAsia="en-US"/>
              </w:rPr>
            </w:pPr>
            <w:r>
              <w:rPr>
                <w:rFonts w:ascii="Verdana" w:hAnsi="Verdana" w:cs="Verdana"/>
                <w:color w:val="000000" w:themeColor="text1"/>
                <w:sz w:val="18"/>
                <w:szCs w:val="18"/>
              </w:rPr>
              <w:t>Stopień drzwi tylnych antypoślizgowy pełniący jednocześnie funkcję zderzaka.</w:t>
            </w:r>
          </w:p>
        </w:tc>
        <w:tc>
          <w:tcPr>
            <w:tcW w:w="608" w:type="pct"/>
            <w:tcBorders>
              <w:top w:val="single" w:sz="4" w:space="0" w:color="000000"/>
              <w:left w:val="single" w:sz="4" w:space="0" w:color="000000"/>
              <w:bottom w:val="single" w:sz="4" w:space="0" w:color="000000"/>
              <w:right w:val="single" w:sz="4" w:space="0" w:color="000000"/>
            </w:tcBorders>
          </w:tcPr>
          <w:p w14:paraId="399DDC05"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80E6BF4"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7F5002D0"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5F76E94" w14:textId="3B88E8D6"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lastRenderedPageBreak/>
              <w:t>1.19</w:t>
            </w:r>
          </w:p>
        </w:tc>
        <w:tc>
          <w:tcPr>
            <w:tcW w:w="2179" w:type="pct"/>
            <w:tcBorders>
              <w:top w:val="single" w:sz="4" w:space="0" w:color="000000"/>
              <w:left w:val="single" w:sz="4" w:space="0" w:color="000000"/>
              <w:bottom w:val="single" w:sz="4" w:space="0" w:color="000000"/>
              <w:right w:val="single" w:sz="4" w:space="0" w:color="000000"/>
            </w:tcBorders>
          </w:tcPr>
          <w:p w14:paraId="105A0D91" w14:textId="0E593C93"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lang w:eastAsia="en-US"/>
              </w:rPr>
              <w:t>Lakier w kolorze żółtym zgodnym z PN 1789 (RAL 1016).</w:t>
            </w:r>
          </w:p>
        </w:tc>
        <w:tc>
          <w:tcPr>
            <w:tcW w:w="608" w:type="pct"/>
            <w:tcBorders>
              <w:top w:val="single" w:sz="4" w:space="0" w:color="000000"/>
              <w:left w:val="single" w:sz="4" w:space="0" w:color="000000"/>
              <w:bottom w:val="single" w:sz="4" w:space="0" w:color="000000"/>
              <w:right w:val="single" w:sz="4" w:space="0" w:color="000000"/>
            </w:tcBorders>
          </w:tcPr>
          <w:p w14:paraId="69C7396F"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AF33549"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77C23F5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C077EB7" w14:textId="7205EAE3"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1.20</w:t>
            </w:r>
          </w:p>
        </w:tc>
        <w:tc>
          <w:tcPr>
            <w:tcW w:w="2179" w:type="pct"/>
            <w:tcBorders>
              <w:top w:val="single" w:sz="4" w:space="0" w:color="000000"/>
              <w:left w:val="single" w:sz="4" w:space="0" w:color="000000"/>
              <w:bottom w:val="single" w:sz="4" w:space="0" w:color="000000"/>
              <w:right w:val="single" w:sz="4" w:space="0" w:color="000000"/>
            </w:tcBorders>
          </w:tcPr>
          <w:p w14:paraId="46953455" w14:textId="6810FC7A" w:rsidR="00091610" w:rsidRDefault="00091610" w:rsidP="006E6216">
            <w:pPr>
              <w:widowControl w:val="0"/>
              <w:ind w:left="167" w:right="153"/>
              <w:jc w:val="both"/>
              <w:rPr>
                <w:rFonts w:ascii="Verdana" w:hAnsi="Verdana" w:cs="Verdana"/>
                <w:color w:val="000000" w:themeColor="text1"/>
                <w:sz w:val="18"/>
                <w:szCs w:val="18"/>
                <w:lang w:eastAsia="en-US"/>
              </w:rPr>
            </w:pPr>
            <w:r>
              <w:rPr>
                <w:rFonts w:ascii="Verdana" w:hAnsi="Verdana" w:cs="Verdana"/>
                <w:color w:val="000000" w:themeColor="text1"/>
                <w:sz w:val="18"/>
                <w:szCs w:val="18"/>
                <w:lang w:eastAsia="en-US"/>
              </w:rPr>
              <w:t>Okna w kabinie sanitarnej pokryte w 2/3 wysokości folią półprzeźroczystą lub zmatowione. Okno boczne drzwi przesuwnych z możliwością przesuwania szyby.</w:t>
            </w:r>
          </w:p>
        </w:tc>
        <w:tc>
          <w:tcPr>
            <w:tcW w:w="608" w:type="pct"/>
            <w:tcBorders>
              <w:top w:val="single" w:sz="4" w:space="0" w:color="000000"/>
              <w:left w:val="single" w:sz="4" w:space="0" w:color="000000"/>
              <w:bottom w:val="single" w:sz="4" w:space="0" w:color="000000"/>
              <w:right w:val="single" w:sz="4" w:space="0" w:color="000000"/>
            </w:tcBorders>
          </w:tcPr>
          <w:p w14:paraId="65057279"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D0584BE"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78BEE39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618D531" w14:textId="4E2F3576"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1.21</w:t>
            </w:r>
          </w:p>
        </w:tc>
        <w:tc>
          <w:tcPr>
            <w:tcW w:w="2179" w:type="pct"/>
            <w:tcBorders>
              <w:top w:val="single" w:sz="4" w:space="0" w:color="000000"/>
              <w:left w:val="single" w:sz="4" w:space="0" w:color="000000"/>
              <w:bottom w:val="single" w:sz="4" w:space="0" w:color="000000"/>
              <w:right w:val="single" w:sz="4" w:space="0" w:color="000000"/>
            </w:tcBorders>
          </w:tcPr>
          <w:p w14:paraId="0422BC86" w14:textId="77777777" w:rsidR="00091610" w:rsidRDefault="00091610" w:rsidP="006E6216">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xml:space="preserve">Zewnętrzny schowek za lewymi drzwiami przesuwnymi (oddzielony od przedziału medycznego i dostępny z zewnątrz pojazdu), z miejscem mocowania min. 2 szt. butli tlenowych 10 l, min. 2 rezerwowych małych butli tlenowych bez osprzętu, trzech kasków, różnych modeli krzesełek kardiologicznych, noszy podbierających, materaca próżniowego, deski ortopedycznej dla dorosłych, urządzenia do kompresji klatki piersiowej (tzw. </w:t>
            </w:r>
            <w:proofErr w:type="spellStart"/>
            <w:r>
              <w:rPr>
                <w:rFonts w:ascii="Verdana" w:hAnsi="Verdana" w:cs="Verdana"/>
                <w:color w:val="000000" w:themeColor="text1"/>
                <w:sz w:val="18"/>
                <w:szCs w:val="18"/>
              </w:rPr>
              <w:t>masażer</w:t>
            </w:r>
            <w:proofErr w:type="spellEnd"/>
            <w:r>
              <w:rPr>
                <w:rFonts w:ascii="Verdana" w:hAnsi="Verdana" w:cs="Verdana"/>
                <w:color w:val="000000" w:themeColor="text1"/>
                <w:sz w:val="18"/>
                <w:szCs w:val="18"/>
              </w:rPr>
              <w:t>) lub plecak reanimacyjny. Miejsce mocowania deski ortopedycznej  musi umożliwiać mocowanie różnych modeli deski.</w:t>
            </w:r>
          </w:p>
          <w:p w14:paraId="43A70D30" w14:textId="77777777" w:rsidR="00091610" w:rsidRPr="00644FF8" w:rsidRDefault="00091610" w:rsidP="006E6216">
            <w:pPr>
              <w:widowControl w:val="0"/>
              <w:snapToGrid w:val="0"/>
              <w:ind w:left="167" w:right="153"/>
              <w:jc w:val="both"/>
              <w:rPr>
                <w:rFonts w:ascii="Verdana" w:hAnsi="Verdana" w:cs="Verdana"/>
                <w:sz w:val="18"/>
                <w:szCs w:val="18"/>
              </w:rPr>
            </w:pPr>
            <w:r w:rsidRPr="00644FF8">
              <w:rPr>
                <w:rFonts w:ascii="Verdana" w:hAnsi="Verdana" w:cs="Verdana"/>
                <w:sz w:val="18"/>
                <w:szCs w:val="18"/>
              </w:rPr>
              <w:t>Mocowanie deski ortopedycznej i noszy podbierających realizowane za pomocą blokady lub pasów zamontowanych na frontowej części dedykowanego schowka. Zamawiający nie dopuszcza montażu pasów w głębi schowka.</w:t>
            </w:r>
          </w:p>
          <w:p w14:paraId="7AB1C03A" w14:textId="77777777" w:rsidR="00091610" w:rsidRPr="00644FF8" w:rsidRDefault="00091610" w:rsidP="006E6216">
            <w:pPr>
              <w:widowControl w:val="0"/>
              <w:snapToGrid w:val="0"/>
              <w:ind w:left="167" w:right="153"/>
              <w:jc w:val="both"/>
              <w:rPr>
                <w:rFonts w:ascii="Verdana" w:hAnsi="Verdana" w:cs="Verdana"/>
                <w:sz w:val="18"/>
                <w:szCs w:val="18"/>
              </w:rPr>
            </w:pPr>
            <w:r w:rsidRPr="00644FF8">
              <w:rPr>
                <w:rFonts w:ascii="Verdana" w:hAnsi="Verdana" w:cs="Verdana"/>
                <w:sz w:val="18"/>
                <w:szCs w:val="18"/>
              </w:rPr>
              <w:t xml:space="preserve">  Min. 2 półki mogące pomieścić plecak/torbę ratowniczą.</w:t>
            </w:r>
          </w:p>
          <w:p w14:paraId="10287074" w14:textId="77777777" w:rsidR="00091610" w:rsidRPr="00644FF8" w:rsidRDefault="00091610" w:rsidP="006E6216">
            <w:pPr>
              <w:widowControl w:val="0"/>
              <w:snapToGrid w:val="0"/>
              <w:ind w:left="167" w:right="153"/>
              <w:jc w:val="both"/>
              <w:rPr>
                <w:rFonts w:ascii="Verdana" w:hAnsi="Verdana" w:cs="Verdana"/>
                <w:sz w:val="18"/>
                <w:szCs w:val="18"/>
              </w:rPr>
            </w:pPr>
            <w:r w:rsidRPr="00644FF8">
              <w:rPr>
                <w:rFonts w:ascii="Verdana" w:hAnsi="Verdana" w:cs="Verdana"/>
                <w:sz w:val="18"/>
                <w:szCs w:val="18"/>
              </w:rPr>
              <w:t>Pasy do mocowania sprzętu medycznego wyposażone w metalowe klamry i metalowe zaczepy.</w:t>
            </w:r>
          </w:p>
          <w:p w14:paraId="51B76D40" w14:textId="7A6EBD85" w:rsidR="00091610" w:rsidRDefault="00091610" w:rsidP="006E6216">
            <w:pPr>
              <w:widowControl w:val="0"/>
              <w:ind w:left="167" w:right="153"/>
              <w:jc w:val="both"/>
              <w:rPr>
                <w:rFonts w:ascii="Verdana" w:hAnsi="Verdana" w:cs="Verdana"/>
                <w:color w:val="000000" w:themeColor="text1"/>
                <w:sz w:val="18"/>
                <w:szCs w:val="18"/>
                <w:lang w:eastAsia="en-US"/>
              </w:rPr>
            </w:pPr>
            <w:r w:rsidRPr="00644FF8">
              <w:rPr>
                <w:rFonts w:ascii="Verdana" w:hAnsi="Verdana" w:cs="Verdana"/>
                <w:i/>
                <w:iCs/>
                <w:sz w:val="18"/>
                <w:szCs w:val="18"/>
              </w:rPr>
              <w:t>Zamawiający dopuszcza miejsce montażu urządzenia do kompresji klatki piersiowej oraz rezerwowych butli tlenowych w łatwo dostępnym miejscu w przedziale medycznym, na lewej lub na prawej ścianie w tylnej części ambulansu.</w:t>
            </w:r>
          </w:p>
        </w:tc>
        <w:tc>
          <w:tcPr>
            <w:tcW w:w="608" w:type="pct"/>
            <w:tcBorders>
              <w:top w:val="single" w:sz="4" w:space="0" w:color="000000"/>
              <w:left w:val="single" w:sz="4" w:space="0" w:color="000000"/>
              <w:bottom w:val="single" w:sz="4" w:space="0" w:color="000000"/>
              <w:right w:val="single" w:sz="4" w:space="0" w:color="000000"/>
            </w:tcBorders>
          </w:tcPr>
          <w:p w14:paraId="04E70FCA"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F555C33"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0180233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9E156C9" w14:textId="2BD3E1C7"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1.22</w:t>
            </w:r>
          </w:p>
        </w:tc>
        <w:tc>
          <w:tcPr>
            <w:tcW w:w="2179" w:type="pct"/>
            <w:tcBorders>
              <w:top w:val="single" w:sz="4" w:space="0" w:color="000000"/>
              <w:left w:val="single" w:sz="4" w:space="0" w:color="000000"/>
              <w:bottom w:val="single" w:sz="4" w:space="0" w:color="000000"/>
              <w:right w:val="single" w:sz="4" w:space="0" w:color="000000"/>
            </w:tcBorders>
          </w:tcPr>
          <w:p w14:paraId="54CB52BB" w14:textId="7A895F3D" w:rsidR="00091610" w:rsidRDefault="00091610" w:rsidP="006E6216">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Centralny zamek wszystkich drzwi (łącznie z drzwiami do zewnętrznego schowka) z autoalarmem, sterowany pilotem.</w:t>
            </w:r>
          </w:p>
        </w:tc>
        <w:tc>
          <w:tcPr>
            <w:tcW w:w="608" w:type="pct"/>
            <w:tcBorders>
              <w:top w:val="single" w:sz="4" w:space="0" w:color="000000"/>
              <w:left w:val="single" w:sz="4" w:space="0" w:color="000000"/>
              <w:bottom w:val="single" w:sz="4" w:space="0" w:color="000000"/>
              <w:right w:val="single" w:sz="4" w:space="0" w:color="000000"/>
            </w:tcBorders>
          </w:tcPr>
          <w:p w14:paraId="1731B790"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95BCACE"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6021483B"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8B2855F" w14:textId="77DCDF44"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1.23</w:t>
            </w:r>
          </w:p>
        </w:tc>
        <w:tc>
          <w:tcPr>
            <w:tcW w:w="2179" w:type="pct"/>
            <w:tcBorders>
              <w:top w:val="single" w:sz="4" w:space="0" w:color="000000"/>
              <w:left w:val="single" w:sz="4" w:space="0" w:color="000000"/>
              <w:bottom w:val="single" w:sz="4" w:space="0" w:color="000000"/>
              <w:right w:val="single" w:sz="4" w:space="0" w:color="000000"/>
            </w:tcBorders>
          </w:tcPr>
          <w:p w14:paraId="33B35E6F" w14:textId="6F6E19C1" w:rsidR="00091610" w:rsidRDefault="00091610" w:rsidP="006E6216">
            <w:pPr>
              <w:widowControl w:val="0"/>
              <w:snapToGrid w:val="0"/>
              <w:ind w:left="167" w:right="153"/>
              <w:jc w:val="both"/>
              <w:rPr>
                <w:rFonts w:ascii="Verdana" w:hAnsi="Verdana" w:cs="Verdana"/>
                <w:color w:val="000000" w:themeColor="text1"/>
                <w:sz w:val="18"/>
                <w:szCs w:val="18"/>
              </w:rPr>
            </w:pPr>
            <w:r>
              <w:rPr>
                <w:rFonts w:ascii="Verdana" w:eastAsia="CorporateSPro-Light" w:hAnsi="Verdana" w:cs="Verdana"/>
                <w:color w:val="000000" w:themeColor="text1"/>
                <w:sz w:val="18"/>
                <w:szCs w:val="18"/>
              </w:rPr>
              <w:t>Asystent martwego punktu pomagający unikać wypadków (rozpoznaje pojazdy w martwym punkcie i ostrzega kierowcę sygnałami wizualnymi i dźwiękowymi)</w:t>
            </w:r>
          </w:p>
        </w:tc>
        <w:tc>
          <w:tcPr>
            <w:tcW w:w="608" w:type="pct"/>
            <w:tcBorders>
              <w:top w:val="single" w:sz="4" w:space="0" w:color="000000"/>
              <w:left w:val="single" w:sz="4" w:space="0" w:color="000000"/>
              <w:bottom w:val="single" w:sz="4" w:space="0" w:color="000000"/>
              <w:right w:val="single" w:sz="4" w:space="0" w:color="000000"/>
            </w:tcBorders>
          </w:tcPr>
          <w:p w14:paraId="033AA8C3"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C68EB8C"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6AEFE3B6"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F9B9544" w14:textId="0FFFA186"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1.24</w:t>
            </w:r>
          </w:p>
        </w:tc>
        <w:tc>
          <w:tcPr>
            <w:tcW w:w="2179" w:type="pct"/>
            <w:tcBorders>
              <w:top w:val="single" w:sz="4" w:space="0" w:color="000000"/>
              <w:left w:val="single" w:sz="4" w:space="0" w:color="000000"/>
              <w:bottom w:val="single" w:sz="4" w:space="0" w:color="000000"/>
              <w:right w:val="single" w:sz="4" w:space="0" w:color="000000"/>
            </w:tcBorders>
          </w:tcPr>
          <w:p w14:paraId="3EBA5162" w14:textId="5CE45470" w:rsidR="00091610" w:rsidRDefault="00091610" w:rsidP="006E6216">
            <w:pPr>
              <w:widowControl w:val="0"/>
              <w:snapToGrid w:val="0"/>
              <w:ind w:left="167" w:right="153"/>
              <w:jc w:val="both"/>
              <w:rPr>
                <w:rFonts w:ascii="Verdana" w:eastAsia="CorporateSPro-Light" w:hAnsi="Verdana" w:cs="Verdana"/>
                <w:color w:val="000000" w:themeColor="text1"/>
                <w:sz w:val="18"/>
                <w:szCs w:val="18"/>
              </w:rPr>
            </w:pPr>
            <w:r>
              <w:rPr>
                <w:rFonts w:ascii="Verdana" w:eastAsia="CorporateSPro-Light" w:hAnsi="Verdana" w:cs="Verdana"/>
                <w:color w:val="000000" w:themeColor="text1"/>
                <w:sz w:val="18"/>
                <w:szCs w:val="18"/>
              </w:rPr>
              <w:t>System ostrzegający o możliwości kolizji (wizualnie i dźwiękowo ostrzega o zbyt małym odstępie od innego pojazdu lub przeszkody i za pomocą systemu wspomagania nagłego hamowania wspomaga kierowcę w gwałtownym hamowaniu)</w:t>
            </w:r>
          </w:p>
        </w:tc>
        <w:tc>
          <w:tcPr>
            <w:tcW w:w="608" w:type="pct"/>
            <w:tcBorders>
              <w:top w:val="single" w:sz="4" w:space="0" w:color="000000"/>
              <w:left w:val="single" w:sz="4" w:space="0" w:color="000000"/>
              <w:bottom w:val="single" w:sz="4" w:space="0" w:color="000000"/>
              <w:right w:val="single" w:sz="4" w:space="0" w:color="000000"/>
            </w:tcBorders>
          </w:tcPr>
          <w:p w14:paraId="0CD0E3DD"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4C23ECC"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6B23A18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A26AC06" w14:textId="50F9D067"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1.25</w:t>
            </w:r>
          </w:p>
        </w:tc>
        <w:tc>
          <w:tcPr>
            <w:tcW w:w="2179" w:type="pct"/>
            <w:tcBorders>
              <w:top w:val="single" w:sz="4" w:space="0" w:color="000000"/>
              <w:left w:val="single" w:sz="4" w:space="0" w:color="000000"/>
              <w:bottom w:val="single" w:sz="4" w:space="0" w:color="000000"/>
              <w:right w:val="single" w:sz="4" w:space="0" w:color="000000"/>
            </w:tcBorders>
          </w:tcPr>
          <w:p w14:paraId="1ABCD729" w14:textId="77777777"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Oznakowanie pojazdu trzema pasami odblaskowymi:</w:t>
            </w:r>
          </w:p>
          <w:p w14:paraId="59970E45" w14:textId="77777777" w:rsidR="00091610" w:rsidRDefault="00091610" w:rsidP="006E6216">
            <w:pPr>
              <w:pStyle w:val="Akapitzlist1"/>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xml:space="preserve">zgodnie z Rozporządzeniem Ministra Zdrowia z dnia 03 stycznia 2023 r. w sprawie oznaczenia          systemu Państwowe Ratownictwo Medyczne oraz wymagań w zakresie umundurowania członków    zespołów ratownictwa medycznego (Dz. </w:t>
            </w:r>
            <w:proofErr w:type="spellStart"/>
            <w:r>
              <w:rPr>
                <w:rFonts w:ascii="Verdana" w:hAnsi="Verdana" w:cs="Verdana"/>
                <w:color w:val="000000" w:themeColor="text1"/>
                <w:sz w:val="18"/>
                <w:szCs w:val="18"/>
              </w:rPr>
              <w:t>U.z</w:t>
            </w:r>
            <w:proofErr w:type="spellEnd"/>
            <w:r>
              <w:rPr>
                <w:rFonts w:ascii="Verdana" w:hAnsi="Verdana" w:cs="Verdana"/>
                <w:color w:val="000000" w:themeColor="text1"/>
                <w:sz w:val="18"/>
                <w:szCs w:val="18"/>
              </w:rPr>
              <w:t xml:space="preserve"> 2023 poz. 118);</w:t>
            </w:r>
          </w:p>
          <w:p w14:paraId="130B46C2" w14:textId="77777777" w:rsidR="00091610" w:rsidRDefault="00091610" w:rsidP="006E6216">
            <w:pPr>
              <w:pStyle w:val="Akapitzlist1"/>
              <w:widowControl w:val="0"/>
              <w:numPr>
                <w:ilvl w:val="0"/>
                <w:numId w:val="20"/>
              </w:numPr>
              <w:ind w:left="167" w:right="153" w:firstLine="0"/>
              <w:jc w:val="both"/>
              <w:rPr>
                <w:rFonts w:ascii="Verdana" w:hAnsi="Verdana" w:cs="Verdana"/>
                <w:color w:val="000000" w:themeColor="text1"/>
                <w:sz w:val="18"/>
                <w:szCs w:val="18"/>
              </w:rPr>
            </w:pPr>
            <w:r>
              <w:rPr>
                <w:rFonts w:ascii="Verdana" w:hAnsi="Verdana" w:cs="Verdana"/>
                <w:color w:val="000000" w:themeColor="text1"/>
                <w:sz w:val="18"/>
                <w:szCs w:val="18"/>
              </w:rPr>
              <w:t>pasem typu 1 lub 3 barwy czerwonej, o szerokości co najmniej 15 cm umieszczony wokół dachu;</w:t>
            </w:r>
          </w:p>
          <w:p w14:paraId="32A64436" w14:textId="77777777" w:rsidR="00091610" w:rsidRDefault="00091610" w:rsidP="006E6216">
            <w:pPr>
              <w:pStyle w:val="Akapitzlist1"/>
              <w:widowControl w:val="0"/>
              <w:numPr>
                <w:ilvl w:val="0"/>
                <w:numId w:val="20"/>
              </w:numPr>
              <w:ind w:left="167" w:right="153" w:firstLine="0"/>
              <w:jc w:val="both"/>
              <w:rPr>
                <w:rFonts w:ascii="Verdana" w:hAnsi="Verdana" w:cs="Verdana"/>
                <w:color w:val="000000" w:themeColor="text1"/>
                <w:sz w:val="18"/>
                <w:szCs w:val="18"/>
              </w:rPr>
            </w:pPr>
            <w:r>
              <w:rPr>
                <w:rFonts w:ascii="Verdana" w:hAnsi="Verdana" w:cs="Verdana"/>
                <w:color w:val="000000" w:themeColor="text1"/>
                <w:sz w:val="18"/>
                <w:szCs w:val="18"/>
              </w:rPr>
              <w:t xml:space="preserve">pasem typu 1 lub 3 barwy niebieskiej umieszczony bezpośrednio nad pasem, o którym mowa w </w:t>
            </w:r>
            <w:proofErr w:type="spellStart"/>
            <w:r>
              <w:rPr>
                <w:rFonts w:ascii="Verdana" w:hAnsi="Verdana" w:cs="Verdana"/>
                <w:color w:val="000000" w:themeColor="text1"/>
                <w:sz w:val="18"/>
                <w:szCs w:val="18"/>
              </w:rPr>
              <w:t>lit.c</w:t>
            </w:r>
            <w:proofErr w:type="spellEnd"/>
            <w:r>
              <w:rPr>
                <w:rFonts w:ascii="Verdana" w:hAnsi="Verdana" w:cs="Verdana"/>
                <w:color w:val="000000" w:themeColor="text1"/>
                <w:sz w:val="18"/>
                <w:szCs w:val="18"/>
              </w:rPr>
              <w:t>;</w:t>
            </w:r>
          </w:p>
          <w:p w14:paraId="18A24889" w14:textId="2F93AD40" w:rsidR="00091610" w:rsidRDefault="00091610" w:rsidP="006E6216">
            <w:pPr>
              <w:widowControl w:val="0"/>
              <w:snapToGrid w:val="0"/>
              <w:ind w:left="167" w:right="153"/>
              <w:jc w:val="both"/>
              <w:rPr>
                <w:rFonts w:ascii="Verdana" w:eastAsia="CorporateSPro-Light" w:hAnsi="Verdana" w:cs="Verdana"/>
                <w:color w:val="000000" w:themeColor="text1"/>
                <w:sz w:val="18"/>
                <w:szCs w:val="18"/>
              </w:rPr>
            </w:pPr>
            <w:r>
              <w:rPr>
                <w:rFonts w:ascii="Verdana" w:hAnsi="Verdana" w:cs="Verdana"/>
                <w:color w:val="000000" w:themeColor="text1"/>
                <w:sz w:val="18"/>
                <w:szCs w:val="18"/>
              </w:rPr>
              <w:t>pasem  typu  3 barwy czerwonej o szerokości co najmniej 15 cm, umieszczony między linią okien a nadkolami.</w:t>
            </w:r>
          </w:p>
        </w:tc>
        <w:tc>
          <w:tcPr>
            <w:tcW w:w="608" w:type="pct"/>
            <w:tcBorders>
              <w:top w:val="single" w:sz="4" w:space="0" w:color="000000"/>
              <w:left w:val="single" w:sz="4" w:space="0" w:color="000000"/>
              <w:bottom w:val="single" w:sz="4" w:space="0" w:color="000000"/>
              <w:right w:val="single" w:sz="4" w:space="0" w:color="000000"/>
            </w:tcBorders>
          </w:tcPr>
          <w:p w14:paraId="24C567E5"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42F718A"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6C240864"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A9F3C97" w14:textId="3D62E1FC"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1.26</w:t>
            </w:r>
          </w:p>
        </w:tc>
        <w:tc>
          <w:tcPr>
            <w:tcW w:w="2179" w:type="pct"/>
            <w:tcBorders>
              <w:top w:val="single" w:sz="4" w:space="0" w:color="000000"/>
              <w:left w:val="single" w:sz="4" w:space="0" w:color="000000"/>
              <w:bottom w:val="single" w:sz="4" w:space="0" w:color="000000"/>
              <w:right w:val="single" w:sz="4" w:space="0" w:color="000000"/>
            </w:tcBorders>
          </w:tcPr>
          <w:p w14:paraId="79E450E2" w14:textId="15844B8E"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xml:space="preserve">Napis lustrzany "AMBULANS" barwy czerwonej, o wysokości liter co najmniej 22 cm, umieszczony z przodu pojazdu, dopuszczalne jest umieszczenie napisu „AMBULANAS” barwy </w:t>
            </w:r>
            <w:r>
              <w:rPr>
                <w:rFonts w:ascii="Verdana" w:hAnsi="Verdana" w:cs="Verdana"/>
                <w:color w:val="000000" w:themeColor="text1"/>
                <w:sz w:val="18"/>
                <w:szCs w:val="18"/>
              </w:rPr>
              <w:lastRenderedPageBreak/>
              <w:t>czerwonej o wysokości liter co najmniej 10 cm, także z tyłu pojazdu. zgodnie z Rozporządzeniem Ministra Zdrowia z dnia 03 stycznia 2023 r. w sprawie oznaczenia systemu Państwowe Ratownictwo Medyczne oraz wymagań w zakresie umundurowania członków zespołów ratownictwa medycznego (Dz. U. z 2023 poz. 118);</w:t>
            </w:r>
          </w:p>
        </w:tc>
        <w:tc>
          <w:tcPr>
            <w:tcW w:w="608" w:type="pct"/>
            <w:tcBorders>
              <w:top w:val="single" w:sz="4" w:space="0" w:color="000000"/>
              <w:left w:val="single" w:sz="4" w:space="0" w:color="000000"/>
              <w:bottom w:val="single" w:sz="4" w:space="0" w:color="000000"/>
              <w:right w:val="single" w:sz="4" w:space="0" w:color="000000"/>
            </w:tcBorders>
          </w:tcPr>
          <w:p w14:paraId="46FFDABF"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077B9E9"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40EFD8B3"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E76972F" w14:textId="4C5932E1"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1.27</w:t>
            </w:r>
          </w:p>
        </w:tc>
        <w:tc>
          <w:tcPr>
            <w:tcW w:w="2179" w:type="pct"/>
            <w:tcBorders>
              <w:top w:val="single" w:sz="4" w:space="0" w:color="000000"/>
              <w:left w:val="single" w:sz="4" w:space="0" w:color="000000"/>
              <w:bottom w:val="single" w:sz="4" w:space="0" w:color="000000"/>
              <w:right w:val="single" w:sz="4" w:space="0" w:color="000000"/>
            </w:tcBorders>
          </w:tcPr>
          <w:p w14:paraId="1501B224" w14:textId="77777777"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Logotyp zawierający nazwę dysponenta jednostki lub nazwą dysponenta jednostki umieszczonymi po bokach pojazdu w dolnej części drzwi kierowcy i pasażera lub na tylnych drzwiach w dolnej części.</w:t>
            </w:r>
          </w:p>
          <w:p w14:paraId="7692AD54" w14:textId="7D1BBEBB"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Kryptonim zespołu ratownictwa medycznego barwy czerwonej o wysokości liter 10 cm, umieszczonym po bokach i z tyłu pojazdu pod okręgami z oznaczeniem zespołu o których mowa w pkt 3. zgodnie z Rozporządzeniem Ministra Zdrowia z dnia 03 stycznia 2023 r.</w:t>
            </w:r>
          </w:p>
        </w:tc>
        <w:tc>
          <w:tcPr>
            <w:tcW w:w="608" w:type="pct"/>
            <w:tcBorders>
              <w:top w:val="single" w:sz="4" w:space="0" w:color="000000"/>
              <w:left w:val="single" w:sz="4" w:space="0" w:color="000000"/>
              <w:bottom w:val="single" w:sz="4" w:space="0" w:color="000000"/>
              <w:right w:val="single" w:sz="4" w:space="0" w:color="000000"/>
            </w:tcBorders>
          </w:tcPr>
          <w:p w14:paraId="741065C0"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41C68DE"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3956FE95"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4605670" w14:textId="59715BD7"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1.28</w:t>
            </w:r>
          </w:p>
        </w:tc>
        <w:tc>
          <w:tcPr>
            <w:tcW w:w="2179" w:type="pct"/>
            <w:tcBorders>
              <w:top w:val="single" w:sz="4" w:space="0" w:color="000000"/>
              <w:left w:val="single" w:sz="4" w:space="0" w:color="000000"/>
              <w:bottom w:val="single" w:sz="4" w:space="0" w:color="000000"/>
              <w:right w:val="single" w:sz="4" w:space="0" w:color="000000"/>
            </w:tcBorders>
          </w:tcPr>
          <w:p w14:paraId="6CDD2C68" w14:textId="77777777" w:rsidR="00091610" w:rsidRDefault="00091610" w:rsidP="006E6216">
            <w:pPr>
              <w:widowControl w:val="0"/>
              <w:spacing w:line="225" w:lineRule="atLeast"/>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Specjalistyczny środek transportu sanitarnego ma barwę żółtą( CMYK 10,0-90,0) i jest oznakowany:</w:t>
            </w:r>
          </w:p>
          <w:p w14:paraId="2EE0F79B" w14:textId="7BFD81CC"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Wzorem graficznym systemu "</w:t>
            </w:r>
            <w:r>
              <w:rPr>
                <w:rFonts w:ascii="Verdana" w:hAnsi="Verdana" w:cs="Verdana"/>
                <w:b/>
                <w:bCs/>
                <w:color w:val="000000" w:themeColor="text1"/>
                <w:sz w:val="18"/>
                <w:szCs w:val="18"/>
              </w:rPr>
              <w:t>PAŃSTWOWE RATOWNICTWO MEDYCZNE</w:t>
            </w:r>
            <w:r>
              <w:rPr>
                <w:rFonts w:ascii="Verdana" w:hAnsi="Verdana" w:cs="Verdana"/>
                <w:color w:val="000000" w:themeColor="text1"/>
                <w:sz w:val="18"/>
                <w:szCs w:val="18"/>
              </w:rPr>
              <w:t>" o średnicy 50 cm umieszczonym na tylnych drzwiach oraz, na dachu i po bokach w tylnej części pojazdu -z godnie z Rozporządzenie Ministra Zdrowia z dnia 03 stycznia 2023 r. w sprawie oznaczenia systemu Państwowe Ratownictwo Medyczne oraz wymagań w zakresie umundurowania członków zespołów ratownictwa medycznego (Dz. U. z 2023 poz. 118).</w:t>
            </w:r>
          </w:p>
        </w:tc>
        <w:tc>
          <w:tcPr>
            <w:tcW w:w="608" w:type="pct"/>
            <w:tcBorders>
              <w:top w:val="single" w:sz="4" w:space="0" w:color="000000"/>
              <w:left w:val="single" w:sz="4" w:space="0" w:color="000000"/>
              <w:bottom w:val="single" w:sz="4" w:space="0" w:color="000000"/>
              <w:right w:val="single" w:sz="4" w:space="0" w:color="000000"/>
            </w:tcBorders>
          </w:tcPr>
          <w:p w14:paraId="0787C4F6"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E9BC810"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486E087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73DDF16" w14:textId="4048CBED"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1.29</w:t>
            </w:r>
          </w:p>
        </w:tc>
        <w:tc>
          <w:tcPr>
            <w:tcW w:w="2179" w:type="pct"/>
            <w:tcBorders>
              <w:top w:val="single" w:sz="4" w:space="0" w:color="000000"/>
              <w:left w:val="single" w:sz="4" w:space="0" w:color="000000"/>
              <w:bottom w:val="single" w:sz="4" w:space="0" w:color="000000"/>
              <w:right w:val="single" w:sz="4" w:space="0" w:color="000000"/>
            </w:tcBorders>
          </w:tcPr>
          <w:p w14:paraId="43C40A21" w14:textId="77777777" w:rsidR="00091610" w:rsidRDefault="00091610" w:rsidP="006E6216">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 xml:space="preserve">Oznakowanie Zespołu Ratownictwa Medycznego – </w:t>
            </w:r>
            <w:r>
              <w:rPr>
                <w:rFonts w:ascii="Verdana" w:hAnsi="Verdana" w:cs="Verdana"/>
                <w:b/>
                <w:bCs/>
                <w:color w:val="000000" w:themeColor="text1"/>
                <w:sz w:val="18"/>
                <w:szCs w:val="18"/>
              </w:rPr>
              <w:t>po bokach literą barwy czerwonej:</w:t>
            </w:r>
          </w:p>
          <w:p w14:paraId="52C57552" w14:textId="77777777" w:rsidR="00091610" w:rsidRDefault="00091610" w:rsidP="006E6216">
            <w:pPr>
              <w:pStyle w:val="Akapitzlist"/>
              <w:widowControl w:val="0"/>
              <w:numPr>
                <w:ilvl w:val="0"/>
                <w:numId w:val="21"/>
              </w:numPr>
              <w:ind w:left="167" w:right="153" w:firstLine="0"/>
              <w:jc w:val="both"/>
              <w:rPr>
                <w:rFonts w:ascii="Verdana" w:hAnsi="Verdana" w:cs="Verdana"/>
                <w:b/>
                <w:bCs/>
                <w:color w:val="000000" w:themeColor="text1"/>
                <w:sz w:val="18"/>
                <w:szCs w:val="18"/>
              </w:rPr>
            </w:pPr>
            <w:r>
              <w:rPr>
                <w:rFonts w:ascii="Verdana" w:hAnsi="Verdana" w:cs="Verdana"/>
                <w:color w:val="000000" w:themeColor="text1"/>
                <w:sz w:val="18"/>
                <w:szCs w:val="18"/>
              </w:rPr>
              <w:t>P-   w przypadku podstawowego zespołu ratownictwa medycznego</w:t>
            </w:r>
          </w:p>
          <w:p w14:paraId="7C32A2C0" w14:textId="77777777" w:rsidR="00091610" w:rsidRDefault="00091610" w:rsidP="006E6216">
            <w:pPr>
              <w:pStyle w:val="Akapitzlist"/>
              <w:widowControl w:val="0"/>
              <w:numPr>
                <w:ilvl w:val="0"/>
                <w:numId w:val="21"/>
              </w:numPr>
              <w:ind w:left="167" w:right="153" w:firstLine="0"/>
              <w:jc w:val="both"/>
              <w:rPr>
                <w:rFonts w:ascii="Verdana" w:hAnsi="Verdana" w:cs="Verdana"/>
                <w:b/>
                <w:bCs/>
                <w:color w:val="000000" w:themeColor="text1"/>
                <w:sz w:val="18"/>
                <w:szCs w:val="18"/>
              </w:rPr>
            </w:pPr>
            <w:r>
              <w:rPr>
                <w:rFonts w:ascii="Verdana" w:hAnsi="Verdana" w:cs="Verdana"/>
                <w:color w:val="000000" w:themeColor="text1"/>
                <w:sz w:val="18"/>
                <w:szCs w:val="18"/>
              </w:rPr>
              <w:t>S – w przypadku specjalistycznego zespołu ratownictwa medycznego</w:t>
            </w:r>
          </w:p>
          <w:p w14:paraId="6BA402C4" w14:textId="3D9AA965" w:rsidR="00091610" w:rsidRDefault="00091610" w:rsidP="006E6216">
            <w:pPr>
              <w:widowControl w:val="0"/>
              <w:spacing w:line="225" w:lineRule="atLeast"/>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umieszczoną w okręgu o średnicy co najmniej 40 cm grubość linii okręgu i liter wynosi 4 cm</w:t>
            </w:r>
            <w:r>
              <w:rPr>
                <w:rFonts w:ascii="Verdana" w:hAnsi="Verdana" w:cs="Verdana"/>
                <w:b/>
                <w:bCs/>
                <w:color w:val="000000" w:themeColor="text1"/>
                <w:sz w:val="18"/>
                <w:szCs w:val="18"/>
              </w:rPr>
              <w:t xml:space="preserve"> </w:t>
            </w:r>
            <w:r>
              <w:rPr>
                <w:rFonts w:ascii="Verdana" w:hAnsi="Verdana" w:cs="Verdana"/>
                <w:color w:val="000000" w:themeColor="text1"/>
                <w:sz w:val="18"/>
                <w:szCs w:val="18"/>
              </w:rPr>
              <w:t>zgodnie z Rozporządzeniem Ministra Zdrowia z dnia 03 stycznia 2023 r.</w:t>
            </w:r>
          </w:p>
        </w:tc>
        <w:tc>
          <w:tcPr>
            <w:tcW w:w="608" w:type="pct"/>
            <w:tcBorders>
              <w:top w:val="single" w:sz="4" w:space="0" w:color="000000"/>
              <w:left w:val="single" w:sz="4" w:space="0" w:color="000000"/>
              <w:bottom w:val="single" w:sz="4" w:space="0" w:color="000000"/>
              <w:right w:val="single" w:sz="4" w:space="0" w:color="000000"/>
            </w:tcBorders>
          </w:tcPr>
          <w:p w14:paraId="0E0B06C0"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580EBCCE"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7A9ED883"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7C6FF7A" w14:textId="3AE51D2A"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1.30</w:t>
            </w:r>
          </w:p>
        </w:tc>
        <w:tc>
          <w:tcPr>
            <w:tcW w:w="2179" w:type="pct"/>
            <w:tcBorders>
              <w:top w:val="single" w:sz="4" w:space="0" w:color="000000"/>
              <w:left w:val="single" w:sz="4" w:space="0" w:color="000000"/>
              <w:bottom w:val="single" w:sz="4" w:space="0" w:color="000000"/>
              <w:right w:val="single" w:sz="4" w:space="0" w:color="000000"/>
            </w:tcBorders>
          </w:tcPr>
          <w:p w14:paraId="3843BD71" w14:textId="029CAC9A"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Nazwa dysponenta jednostki: POGOTOWIE RATUNKOWE WE WROCŁAWIU – po obu stronach pojazdu, oraz na drzwiach tylnych (wielkości liter do uzgodnienia po podpisaniu umowy).</w:t>
            </w:r>
          </w:p>
        </w:tc>
        <w:tc>
          <w:tcPr>
            <w:tcW w:w="608" w:type="pct"/>
            <w:tcBorders>
              <w:top w:val="single" w:sz="4" w:space="0" w:color="000000"/>
              <w:left w:val="single" w:sz="4" w:space="0" w:color="000000"/>
              <w:bottom w:val="single" w:sz="4" w:space="0" w:color="000000"/>
              <w:right w:val="single" w:sz="4" w:space="0" w:color="000000"/>
            </w:tcBorders>
          </w:tcPr>
          <w:p w14:paraId="19C774E4"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3DC0454"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6AD3F4F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CB54075" w14:textId="606AB0BA"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1.31</w:t>
            </w:r>
          </w:p>
        </w:tc>
        <w:tc>
          <w:tcPr>
            <w:tcW w:w="2179" w:type="pct"/>
            <w:tcBorders>
              <w:top w:val="single" w:sz="4" w:space="0" w:color="000000"/>
              <w:left w:val="single" w:sz="4" w:space="0" w:color="000000"/>
              <w:bottom w:val="single" w:sz="4" w:space="0" w:color="000000"/>
              <w:right w:val="single" w:sz="4" w:space="0" w:color="000000"/>
            </w:tcBorders>
          </w:tcPr>
          <w:p w14:paraId="707683EB" w14:textId="780AC488" w:rsidR="00091610" w:rsidRDefault="00091610" w:rsidP="006E6216">
            <w:pPr>
              <w:widowControl w:val="0"/>
              <w:ind w:left="167" w:right="153"/>
              <w:jc w:val="both"/>
              <w:rPr>
                <w:rFonts w:ascii="Verdana" w:hAnsi="Verdana" w:cs="Verdana"/>
                <w:color w:val="000000" w:themeColor="text1"/>
                <w:sz w:val="18"/>
                <w:szCs w:val="18"/>
              </w:rPr>
            </w:pPr>
            <w:r w:rsidRPr="00357F96">
              <w:rPr>
                <w:rFonts w:ascii="Verdana" w:hAnsi="Verdana" w:cs="Verdana"/>
                <w:sz w:val="18"/>
                <w:szCs w:val="18"/>
              </w:rPr>
              <w:t>Dwie gaśnice zgodnie z Rozporządzeniem Ministra Infrastruktury z dnia 31 grudnia 2002 r. w sprawie warunków technicznych pojazdów oraz zakresu ich niezbędnego wyposażenia wraz z uchwytem mocującym –jedna w kabinie kierowcy, a jedna w przedziale pacjenta.</w:t>
            </w:r>
          </w:p>
        </w:tc>
        <w:tc>
          <w:tcPr>
            <w:tcW w:w="608" w:type="pct"/>
            <w:tcBorders>
              <w:top w:val="single" w:sz="4" w:space="0" w:color="000000"/>
              <w:left w:val="single" w:sz="4" w:space="0" w:color="000000"/>
              <w:bottom w:val="single" w:sz="4" w:space="0" w:color="000000"/>
              <w:right w:val="single" w:sz="4" w:space="0" w:color="000000"/>
            </w:tcBorders>
          </w:tcPr>
          <w:p w14:paraId="0DAFD026"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CD10C5C"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0F6E0158"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29C8359" w14:textId="0A364AA3"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2.</w:t>
            </w:r>
          </w:p>
        </w:tc>
        <w:tc>
          <w:tcPr>
            <w:tcW w:w="2179" w:type="pct"/>
            <w:tcBorders>
              <w:top w:val="single" w:sz="4" w:space="0" w:color="000000"/>
              <w:left w:val="single" w:sz="4" w:space="0" w:color="000000"/>
              <w:bottom w:val="single" w:sz="4" w:space="0" w:color="000000"/>
              <w:right w:val="single" w:sz="4" w:space="0" w:color="000000"/>
            </w:tcBorders>
            <w:vAlign w:val="center"/>
          </w:tcPr>
          <w:p w14:paraId="49679B6A" w14:textId="5FDA157F" w:rsidR="00091610" w:rsidRPr="00357F96" w:rsidRDefault="00091610" w:rsidP="006E6216">
            <w:pPr>
              <w:widowControl w:val="0"/>
              <w:ind w:left="167" w:right="153"/>
              <w:jc w:val="both"/>
              <w:rPr>
                <w:rFonts w:ascii="Verdana" w:hAnsi="Verdana" w:cs="Verdana"/>
                <w:sz w:val="18"/>
                <w:szCs w:val="18"/>
              </w:rPr>
            </w:pPr>
            <w:r>
              <w:rPr>
                <w:rFonts w:ascii="Verdana" w:hAnsi="Verdana" w:cs="Verdana"/>
                <w:b/>
                <w:bCs/>
                <w:color w:val="000000" w:themeColor="text1"/>
                <w:sz w:val="18"/>
                <w:szCs w:val="18"/>
              </w:rPr>
              <w:t>SILNIK</w:t>
            </w:r>
          </w:p>
        </w:tc>
        <w:tc>
          <w:tcPr>
            <w:tcW w:w="608" w:type="pct"/>
            <w:tcBorders>
              <w:top w:val="single" w:sz="4" w:space="0" w:color="000000"/>
              <w:left w:val="single" w:sz="4" w:space="0" w:color="000000"/>
              <w:bottom w:val="single" w:sz="4" w:space="0" w:color="000000"/>
              <w:right w:val="single" w:sz="4" w:space="0" w:color="000000"/>
            </w:tcBorders>
          </w:tcPr>
          <w:p w14:paraId="26C20030"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B8DF146"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2107386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5BC0862" w14:textId="2D0CACFA"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2.1</w:t>
            </w:r>
          </w:p>
        </w:tc>
        <w:tc>
          <w:tcPr>
            <w:tcW w:w="2179" w:type="pct"/>
            <w:tcBorders>
              <w:top w:val="single" w:sz="4" w:space="0" w:color="000000"/>
              <w:left w:val="single" w:sz="4" w:space="0" w:color="000000"/>
              <w:bottom w:val="single" w:sz="4" w:space="0" w:color="000000"/>
              <w:right w:val="single" w:sz="4" w:space="0" w:color="000000"/>
            </w:tcBorders>
          </w:tcPr>
          <w:p w14:paraId="499A824D" w14:textId="5A54C491" w:rsidR="00091610" w:rsidRDefault="00091610" w:rsidP="006E6216">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Turbodiesel spełniający wymogi normy spalin min. EURO 6 (VI)</w:t>
            </w:r>
          </w:p>
        </w:tc>
        <w:tc>
          <w:tcPr>
            <w:tcW w:w="608" w:type="pct"/>
            <w:tcBorders>
              <w:top w:val="single" w:sz="4" w:space="0" w:color="000000"/>
              <w:left w:val="single" w:sz="4" w:space="0" w:color="000000"/>
              <w:bottom w:val="single" w:sz="4" w:space="0" w:color="000000"/>
              <w:right w:val="single" w:sz="4" w:space="0" w:color="000000"/>
            </w:tcBorders>
          </w:tcPr>
          <w:p w14:paraId="478590A0"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A0A1CFE"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35BDA4BD"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E9B1BC8" w14:textId="4765C97E"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2.2</w:t>
            </w:r>
          </w:p>
        </w:tc>
        <w:tc>
          <w:tcPr>
            <w:tcW w:w="2179" w:type="pct"/>
            <w:tcBorders>
              <w:top w:val="single" w:sz="4" w:space="0" w:color="000000"/>
              <w:left w:val="single" w:sz="4" w:space="0" w:color="000000"/>
              <w:bottom w:val="single" w:sz="4" w:space="0" w:color="000000"/>
              <w:right w:val="single" w:sz="4" w:space="0" w:color="000000"/>
            </w:tcBorders>
          </w:tcPr>
          <w:p w14:paraId="5F858D6A" w14:textId="26EFB0A8" w:rsidR="00091610" w:rsidRDefault="00091610" w:rsidP="006E6216">
            <w:pPr>
              <w:widowControl w:val="0"/>
              <w:ind w:left="167" w:right="153"/>
              <w:jc w:val="both"/>
              <w:rPr>
                <w:rFonts w:ascii="Verdana" w:hAnsi="Verdana" w:cs="Verdana"/>
                <w:color w:val="000000" w:themeColor="text1"/>
                <w:sz w:val="18"/>
                <w:szCs w:val="18"/>
              </w:rPr>
            </w:pPr>
            <w:r>
              <w:rPr>
                <w:rFonts w:ascii="Verdana" w:eastAsia="CorporateSPro-Light" w:hAnsi="Verdana" w:cs="Verdana"/>
                <w:color w:val="000000" w:themeColor="text1"/>
                <w:sz w:val="18"/>
                <w:szCs w:val="18"/>
              </w:rPr>
              <w:t xml:space="preserve">Moc silnika minimum </w:t>
            </w:r>
            <w:r>
              <w:rPr>
                <w:rFonts w:ascii="Verdana" w:hAnsi="Verdana" w:cs="Verdana"/>
                <w:b/>
                <w:bCs/>
                <w:color w:val="000000" w:themeColor="text1"/>
                <w:sz w:val="18"/>
                <w:szCs w:val="18"/>
              </w:rPr>
              <w:t xml:space="preserve">125kW, </w:t>
            </w:r>
            <w:r>
              <w:rPr>
                <w:rFonts w:ascii="Verdana" w:hAnsi="Verdana" w:cs="Verdana"/>
                <w:color w:val="000000" w:themeColor="text1"/>
                <w:sz w:val="18"/>
                <w:szCs w:val="18"/>
              </w:rPr>
              <w:t xml:space="preserve">gwarantująca uzyskanie </w:t>
            </w:r>
            <w:r>
              <w:rPr>
                <w:rFonts w:ascii="Verdana" w:eastAsia="CorporateSPro-Light" w:hAnsi="Verdana" w:cs="Verdana"/>
                <w:color w:val="000000" w:themeColor="text1"/>
                <w:sz w:val="18"/>
                <w:szCs w:val="18"/>
              </w:rPr>
              <w:t>przyspieszenia określonego w pkt 4.2.1 normy PN EN 1789+A2 lub równoważnej</w:t>
            </w:r>
          </w:p>
        </w:tc>
        <w:tc>
          <w:tcPr>
            <w:tcW w:w="608" w:type="pct"/>
            <w:tcBorders>
              <w:top w:val="single" w:sz="4" w:space="0" w:color="000000"/>
              <w:left w:val="single" w:sz="4" w:space="0" w:color="000000"/>
              <w:bottom w:val="single" w:sz="4" w:space="0" w:color="000000"/>
              <w:right w:val="single" w:sz="4" w:space="0" w:color="000000"/>
            </w:tcBorders>
          </w:tcPr>
          <w:p w14:paraId="218EF978"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50541E5"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362F1B21"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567C728" w14:textId="48308699"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2.3</w:t>
            </w:r>
          </w:p>
        </w:tc>
        <w:tc>
          <w:tcPr>
            <w:tcW w:w="2179" w:type="pct"/>
            <w:tcBorders>
              <w:top w:val="single" w:sz="4" w:space="0" w:color="000000"/>
              <w:left w:val="single" w:sz="4" w:space="0" w:color="000000"/>
              <w:bottom w:val="single" w:sz="4" w:space="0" w:color="000000"/>
              <w:right w:val="single" w:sz="4" w:space="0" w:color="000000"/>
            </w:tcBorders>
          </w:tcPr>
          <w:p w14:paraId="794FF0B7" w14:textId="08A86B9C" w:rsidR="00091610" w:rsidRDefault="00091610" w:rsidP="006E6216">
            <w:pPr>
              <w:widowControl w:val="0"/>
              <w:ind w:left="167" w:right="153"/>
              <w:jc w:val="both"/>
              <w:rPr>
                <w:rFonts w:ascii="Verdana" w:eastAsia="CorporateSPro-Light" w:hAnsi="Verdana" w:cs="Verdana"/>
                <w:color w:val="000000" w:themeColor="text1"/>
                <w:sz w:val="18"/>
                <w:szCs w:val="18"/>
              </w:rPr>
            </w:pPr>
            <w:r>
              <w:rPr>
                <w:rFonts w:ascii="Verdana" w:eastAsia="CorporateSPro-Light" w:hAnsi="Verdana" w:cs="Verdana"/>
                <w:color w:val="000000" w:themeColor="text1"/>
                <w:sz w:val="18"/>
                <w:szCs w:val="18"/>
              </w:rPr>
              <w:t>Brak systemu ograniczającego prędkość pojazdu w chwili dostarczenia ambulansu do Pogotowia Ratunkowego we Wrocławiu</w:t>
            </w:r>
          </w:p>
        </w:tc>
        <w:tc>
          <w:tcPr>
            <w:tcW w:w="608" w:type="pct"/>
            <w:tcBorders>
              <w:top w:val="single" w:sz="4" w:space="0" w:color="000000"/>
              <w:left w:val="single" w:sz="4" w:space="0" w:color="000000"/>
              <w:bottom w:val="single" w:sz="4" w:space="0" w:color="000000"/>
              <w:right w:val="single" w:sz="4" w:space="0" w:color="000000"/>
            </w:tcBorders>
          </w:tcPr>
          <w:p w14:paraId="0AD29C9D"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CCED786"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3D450801"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69FBD3F" w14:textId="1C50D639"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3.</w:t>
            </w:r>
          </w:p>
        </w:tc>
        <w:tc>
          <w:tcPr>
            <w:tcW w:w="2179" w:type="pct"/>
            <w:tcBorders>
              <w:top w:val="single" w:sz="4" w:space="0" w:color="000000"/>
              <w:left w:val="single" w:sz="4" w:space="0" w:color="000000"/>
              <w:bottom w:val="single" w:sz="4" w:space="0" w:color="000000"/>
              <w:right w:val="single" w:sz="4" w:space="0" w:color="000000"/>
            </w:tcBorders>
            <w:vAlign w:val="center"/>
          </w:tcPr>
          <w:p w14:paraId="792BEB8E" w14:textId="64370399" w:rsidR="00091610" w:rsidRDefault="00091610" w:rsidP="006E6216">
            <w:pPr>
              <w:widowControl w:val="0"/>
              <w:ind w:left="167" w:right="153"/>
              <w:rPr>
                <w:rFonts w:ascii="Verdana" w:eastAsia="CorporateSPro-Light" w:hAnsi="Verdana" w:cs="Verdana"/>
                <w:color w:val="000000" w:themeColor="text1"/>
                <w:sz w:val="18"/>
                <w:szCs w:val="18"/>
              </w:rPr>
            </w:pPr>
            <w:r>
              <w:rPr>
                <w:rFonts w:ascii="Verdana" w:hAnsi="Verdana" w:cs="Verdana"/>
                <w:b/>
                <w:bCs/>
                <w:color w:val="000000" w:themeColor="text1"/>
                <w:sz w:val="18"/>
                <w:szCs w:val="18"/>
              </w:rPr>
              <w:t>ZESPÓŁ PRZENIESIENIA NAPĘDU</w:t>
            </w:r>
          </w:p>
        </w:tc>
        <w:tc>
          <w:tcPr>
            <w:tcW w:w="608" w:type="pct"/>
            <w:tcBorders>
              <w:top w:val="single" w:sz="4" w:space="0" w:color="000000"/>
              <w:left w:val="single" w:sz="4" w:space="0" w:color="000000"/>
              <w:bottom w:val="single" w:sz="4" w:space="0" w:color="000000"/>
              <w:right w:val="single" w:sz="4" w:space="0" w:color="000000"/>
            </w:tcBorders>
          </w:tcPr>
          <w:p w14:paraId="24F8A657"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21225E7"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10F872B2"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BF3D041" w14:textId="2654C2B9"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3.1</w:t>
            </w:r>
          </w:p>
        </w:tc>
        <w:tc>
          <w:tcPr>
            <w:tcW w:w="2179" w:type="pct"/>
            <w:tcBorders>
              <w:top w:val="single" w:sz="4" w:space="0" w:color="000000"/>
              <w:left w:val="single" w:sz="4" w:space="0" w:color="000000"/>
              <w:bottom w:val="single" w:sz="4" w:space="0" w:color="000000"/>
              <w:right w:val="single" w:sz="4" w:space="0" w:color="000000"/>
            </w:tcBorders>
          </w:tcPr>
          <w:p w14:paraId="33892821" w14:textId="1CBF058E" w:rsidR="00091610" w:rsidRDefault="00091610" w:rsidP="006E6216">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Skrzynia biegów automatyczna.</w:t>
            </w:r>
          </w:p>
        </w:tc>
        <w:tc>
          <w:tcPr>
            <w:tcW w:w="608" w:type="pct"/>
            <w:tcBorders>
              <w:top w:val="single" w:sz="4" w:space="0" w:color="000000"/>
              <w:left w:val="single" w:sz="4" w:space="0" w:color="000000"/>
              <w:bottom w:val="single" w:sz="4" w:space="0" w:color="000000"/>
              <w:right w:val="single" w:sz="4" w:space="0" w:color="000000"/>
            </w:tcBorders>
          </w:tcPr>
          <w:p w14:paraId="2FD53DA6"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2AAE3F8"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29CEF3F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A05B678" w14:textId="03734426"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3.2</w:t>
            </w:r>
          </w:p>
        </w:tc>
        <w:tc>
          <w:tcPr>
            <w:tcW w:w="2179" w:type="pct"/>
            <w:tcBorders>
              <w:top w:val="single" w:sz="4" w:space="0" w:color="000000"/>
              <w:left w:val="single" w:sz="4" w:space="0" w:color="000000"/>
              <w:bottom w:val="single" w:sz="4" w:space="0" w:color="000000"/>
              <w:right w:val="single" w:sz="4" w:space="0" w:color="000000"/>
            </w:tcBorders>
            <w:vAlign w:val="center"/>
          </w:tcPr>
          <w:p w14:paraId="7835FEF8" w14:textId="780A165B"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Napęd na koła przednie lub tylne.</w:t>
            </w:r>
          </w:p>
        </w:tc>
        <w:tc>
          <w:tcPr>
            <w:tcW w:w="608" w:type="pct"/>
            <w:tcBorders>
              <w:top w:val="single" w:sz="4" w:space="0" w:color="000000"/>
              <w:left w:val="single" w:sz="4" w:space="0" w:color="000000"/>
              <w:bottom w:val="single" w:sz="4" w:space="0" w:color="000000"/>
              <w:right w:val="single" w:sz="4" w:space="0" w:color="000000"/>
            </w:tcBorders>
          </w:tcPr>
          <w:p w14:paraId="4A836714"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E165531"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259D397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BEE7284" w14:textId="1BB39435"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3.3</w:t>
            </w:r>
          </w:p>
        </w:tc>
        <w:tc>
          <w:tcPr>
            <w:tcW w:w="2179" w:type="pct"/>
            <w:tcBorders>
              <w:top w:val="single" w:sz="4" w:space="0" w:color="000000"/>
              <w:left w:val="single" w:sz="4" w:space="0" w:color="000000"/>
              <w:bottom w:val="single" w:sz="4" w:space="0" w:color="000000"/>
              <w:right w:val="single" w:sz="4" w:space="0" w:color="000000"/>
            </w:tcBorders>
            <w:vAlign w:val="center"/>
          </w:tcPr>
          <w:p w14:paraId="65AC09EB" w14:textId="53496B47"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System zapobiegający poślizgowi kół w trakcie ruszania.</w:t>
            </w:r>
          </w:p>
        </w:tc>
        <w:tc>
          <w:tcPr>
            <w:tcW w:w="608" w:type="pct"/>
            <w:tcBorders>
              <w:top w:val="single" w:sz="4" w:space="0" w:color="000000"/>
              <w:left w:val="single" w:sz="4" w:space="0" w:color="000000"/>
              <w:bottom w:val="single" w:sz="4" w:space="0" w:color="000000"/>
              <w:right w:val="single" w:sz="4" w:space="0" w:color="000000"/>
            </w:tcBorders>
          </w:tcPr>
          <w:p w14:paraId="14055FA7"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D3356FF"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619FA826"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8EA20F2" w14:textId="450292BF"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lastRenderedPageBreak/>
              <w:t>3.4</w:t>
            </w:r>
          </w:p>
        </w:tc>
        <w:tc>
          <w:tcPr>
            <w:tcW w:w="2179" w:type="pct"/>
            <w:tcBorders>
              <w:top w:val="single" w:sz="4" w:space="0" w:color="000000"/>
              <w:left w:val="single" w:sz="4" w:space="0" w:color="000000"/>
              <w:bottom w:val="single" w:sz="4" w:space="0" w:color="000000"/>
              <w:right w:val="single" w:sz="4" w:space="0" w:color="000000"/>
            </w:tcBorders>
            <w:vAlign w:val="center"/>
          </w:tcPr>
          <w:p w14:paraId="38FEB7C2" w14:textId="0EC4742B"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Elektroniczny układ stabilizujący tor jazdy.</w:t>
            </w:r>
          </w:p>
        </w:tc>
        <w:tc>
          <w:tcPr>
            <w:tcW w:w="608" w:type="pct"/>
            <w:tcBorders>
              <w:top w:val="single" w:sz="4" w:space="0" w:color="000000"/>
              <w:left w:val="single" w:sz="4" w:space="0" w:color="000000"/>
              <w:bottom w:val="single" w:sz="4" w:space="0" w:color="000000"/>
              <w:right w:val="single" w:sz="4" w:space="0" w:color="000000"/>
            </w:tcBorders>
          </w:tcPr>
          <w:p w14:paraId="1EDC7122"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9ECEF29"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240400A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CCC6173" w14:textId="489ADDEB"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4.</w:t>
            </w:r>
          </w:p>
        </w:tc>
        <w:tc>
          <w:tcPr>
            <w:tcW w:w="2179" w:type="pct"/>
            <w:tcBorders>
              <w:top w:val="single" w:sz="4" w:space="0" w:color="000000"/>
              <w:left w:val="single" w:sz="4" w:space="0" w:color="000000"/>
              <w:bottom w:val="single" w:sz="4" w:space="0" w:color="000000"/>
              <w:right w:val="single" w:sz="4" w:space="0" w:color="000000"/>
            </w:tcBorders>
            <w:vAlign w:val="center"/>
          </w:tcPr>
          <w:p w14:paraId="77C363B2" w14:textId="78404E85" w:rsidR="00091610" w:rsidRDefault="00091610" w:rsidP="006E6216">
            <w:pPr>
              <w:widowControl w:val="0"/>
              <w:ind w:left="167" w:right="153"/>
              <w:jc w:val="both"/>
              <w:rPr>
                <w:rFonts w:ascii="Verdana" w:hAnsi="Verdana" w:cs="Verdana"/>
                <w:color w:val="000000" w:themeColor="text1"/>
                <w:sz w:val="18"/>
                <w:szCs w:val="18"/>
              </w:rPr>
            </w:pPr>
            <w:r>
              <w:rPr>
                <w:rFonts w:ascii="Verdana" w:hAnsi="Verdana" w:cs="Verdana"/>
                <w:b/>
                <w:bCs/>
                <w:color w:val="000000" w:themeColor="text1"/>
                <w:sz w:val="18"/>
                <w:szCs w:val="18"/>
              </w:rPr>
              <w:t>ZAWIESZENIE</w:t>
            </w:r>
          </w:p>
        </w:tc>
        <w:tc>
          <w:tcPr>
            <w:tcW w:w="608" w:type="pct"/>
            <w:tcBorders>
              <w:top w:val="single" w:sz="4" w:space="0" w:color="000000"/>
              <w:left w:val="single" w:sz="4" w:space="0" w:color="000000"/>
              <w:bottom w:val="single" w:sz="4" w:space="0" w:color="000000"/>
              <w:right w:val="single" w:sz="4" w:space="0" w:color="000000"/>
            </w:tcBorders>
          </w:tcPr>
          <w:p w14:paraId="1DD4ABA9"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2CA3FF3"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091610" w:rsidRPr="008C46A9" w14:paraId="7D806DF1"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230BBBD" w14:textId="4306C2F7" w:rsidR="00091610" w:rsidRDefault="00091610" w:rsidP="00091610">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4.1</w:t>
            </w:r>
          </w:p>
        </w:tc>
        <w:tc>
          <w:tcPr>
            <w:tcW w:w="2179" w:type="pct"/>
            <w:tcBorders>
              <w:top w:val="single" w:sz="4" w:space="0" w:color="000000"/>
              <w:left w:val="single" w:sz="4" w:space="0" w:color="000000"/>
              <w:bottom w:val="single" w:sz="4" w:space="0" w:color="000000"/>
              <w:right w:val="single" w:sz="4" w:space="0" w:color="000000"/>
            </w:tcBorders>
            <w:vAlign w:val="center"/>
          </w:tcPr>
          <w:p w14:paraId="029F2219" w14:textId="757266DA" w:rsidR="00091610" w:rsidRDefault="00091610" w:rsidP="006E6216">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Gwarantujące dobrą przyczepność kół do nawierzchni, stabilność i manewrowość w trudnym terenie.</w:t>
            </w:r>
          </w:p>
        </w:tc>
        <w:tc>
          <w:tcPr>
            <w:tcW w:w="608" w:type="pct"/>
            <w:tcBorders>
              <w:top w:val="single" w:sz="4" w:space="0" w:color="000000"/>
              <w:left w:val="single" w:sz="4" w:space="0" w:color="000000"/>
              <w:bottom w:val="single" w:sz="4" w:space="0" w:color="000000"/>
              <w:right w:val="single" w:sz="4" w:space="0" w:color="000000"/>
            </w:tcBorders>
          </w:tcPr>
          <w:p w14:paraId="2DEBC3CB"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8C30AC1" w14:textId="77777777" w:rsidR="00091610" w:rsidRDefault="00091610" w:rsidP="00091610">
            <w:pPr>
              <w:widowControl w:val="0"/>
              <w:snapToGrid w:val="0"/>
              <w:ind w:left="163" w:right="153"/>
              <w:jc w:val="center"/>
              <w:rPr>
                <w:rFonts w:ascii="Verdana" w:hAnsi="Verdana" w:cs="Verdana"/>
                <w:b/>
                <w:bCs/>
                <w:color w:val="000000" w:themeColor="text1"/>
                <w:sz w:val="18"/>
                <w:szCs w:val="18"/>
              </w:rPr>
            </w:pPr>
          </w:p>
        </w:tc>
      </w:tr>
      <w:tr w:rsidR="00447454" w:rsidRPr="008C46A9" w14:paraId="06FE11CC"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FD8307D" w14:textId="5BFD8491"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lang w:val="en-US"/>
              </w:rPr>
              <w:t>4.2.</w:t>
            </w:r>
          </w:p>
        </w:tc>
        <w:tc>
          <w:tcPr>
            <w:tcW w:w="2179" w:type="pct"/>
            <w:tcBorders>
              <w:top w:val="single" w:sz="4" w:space="0" w:color="000000"/>
              <w:left w:val="single" w:sz="4" w:space="0" w:color="000000"/>
              <w:bottom w:val="single" w:sz="4" w:space="0" w:color="000000"/>
              <w:right w:val="single" w:sz="4" w:space="0" w:color="000000"/>
            </w:tcBorders>
            <w:vAlign w:val="center"/>
          </w:tcPr>
          <w:p w14:paraId="03C903C1" w14:textId="33B16ED6"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Fabryczny stabilizator osi przedniej i tylnej. Fabrycznie wzmocnione  przednie zawieszenie.</w:t>
            </w:r>
          </w:p>
        </w:tc>
        <w:tc>
          <w:tcPr>
            <w:tcW w:w="608" w:type="pct"/>
            <w:tcBorders>
              <w:top w:val="single" w:sz="4" w:space="0" w:color="000000"/>
              <w:left w:val="single" w:sz="4" w:space="0" w:color="000000"/>
              <w:bottom w:val="single" w:sz="4" w:space="0" w:color="000000"/>
              <w:right w:val="single" w:sz="4" w:space="0" w:color="000000"/>
            </w:tcBorders>
          </w:tcPr>
          <w:p w14:paraId="51A1BC8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4C9A650"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1DB6E1D"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80F3DF8" w14:textId="4A1C186A" w:rsidR="00447454" w:rsidRDefault="00447454" w:rsidP="00447454">
            <w:pPr>
              <w:widowControl w:val="0"/>
              <w:snapToGrid w:val="0"/>
              <w:jc w:val="center"/>
              <w:rPr>
                <w:rFonts w:ascii="Verdana" w:hAnsi="Verdana" w:cs="Verdana"/>
                <w:b/>
                <w:bCs/>
                <w:color w:val="000000" w:themeColor="text1"/>
                <w:sz w:val="18"/>
                <w:szCs w:val="18"/>
                <w:lang w:val="en-US"/>
              </w:rPr>
            </w:pPr>
            <w:r>
              <w:rPr>
                <w:rFonts w:ascii="Verdana" w:hAnsi="Verdana" w:cs="Verdana"/>
                <w:b/>
                <w:bCs/>
                <w:color w:val="000000" w:themeColor="text1"/>
                <w:sz w:val="18"/>
                <w:szCs w:val="18"/>
                <w:lang w:val="en-US"/>
              </w:rPr>
              <w:t>5.</w:t>
            </w:r>
          </w:p>
        </w:tc>
        <w:tc>
          <w:tcPr>
            <w:tcW w:w="2179" w:type="pct"/>
            <w:tcBorders>
              <w:top w:val="single" w:sz="4" w:space="0" w:color="000000"/>
              <w:left w:val="single" w:sz="4" w:space="0" w:color="000000"/>
              <w:bottom w:val="single" w:sz="4" w:space="0" w:color="000000"/>
              <w:right w:val="single" w:sz="4" w:space="0" w:color="000000"/>
            </w:tcBorders>
            <w:vAlign w:val="center"/>
          </w:tcPr>
          <w:p w14:paraId="4BC8FB54" w14:textId="32E17818"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b/>
                <w:bCs/>
                <w:color w:val="000000" w:themeColor="text1"/>
                <w:sz w:val="18"/>
                <w:szCs w:val="18"/>
                <w:lang w:val="en-US"/>
              </w:rPr>
              <w:t>UKŁAD HAMULCOWY</w:t>
            </w:r>
          </w:p>
        </w:tc>
        <w:tc>
          <w:tcPr>
            <w:tcW w:w="608" w:type="pct"/>
            <w:tcBorders>
              <w:top w:val="single" w:sz="4" w:space="0" w:color="000000"/>
              <w:left w:val="single" w:sz="4" w:space="0" w:color="000000"/>
              <w:bottom w:val="single" w:sz="4" w:space="0" w:color="000000"/>
              <w:right w:val="single" w:sz="4" w:space="0" w:color="000000"/>
            </w:tcBorders>
          </w:tcPr>
          <w:p w14:paraId="785EB41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43073E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7C9EBE6"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AFD18B8" w14:textId="186BE0A6" w:rsidR="00447454" w:rsidRDefault="00447454" w:rsidP="00447454">
            <w:pPr>
              <w:widowControl w:val="0"/>
              <w:snapToGrid w:val="0"/>
              <w:jc w:val="center"/>
              <w:rPr>
                <w:rFonts w:ascii="Verdana" w:hAnsi="Verdana" w:cs="Verdana"/>
                <w:b/>
                <w:bCs/>
                <w:color w:val="000000" w:themeColor="text1"/>
                <w:sz w:val="18"/>
                <w:szCs w:val="18"/>
                <w:lang w:val="en-US"/>
              </w:rPr>
            </w:pPr>
            <w:r>
              <w:rPr>
                <w:rFonts w:ascii="Verdana" w:hAnsi="Verdana" w:cs="Verdana"/>
                <w:b/>
                <w:bCs/>
                <w:color w:val="000000" w:themeColor="text1"/>
                <w:sz w:val="18"/>
                <w:szCs w:val="18"/>
              </w:rPr>
              <w:t>5.1</w:t>
            </w:r>
          </w:p>
        </w:tc>
        <w:tc>
          <w:tcPr>
            <w:tcW w:w="2179" w:type="pct"/>
            <w:tcBorders>
              <w:top w:val="single" w:sz="4" w:space="0" w:color="000000"/>
              <w:left w:val="single" w:sz="4" w:space="0" w:color="000000"/>
              <w:bottom w:val="single" w:sz="4" w:space="0" w:color="000000"/>
              <w:right w:val="single" w:sz="4" w:space="0" w:color="000000"/>
            </w:tcBorders>
            <w:vAlign w:val="center"/>
          </w:tcPr>
          <w:p w14:paraId="3AAA3CA9" w14:textId="7D961126" w:rsidR="00447454" w:rsidRDefault="00447454" w:rsidP="00447454">
            <w:pPr>
              <w:widowControl w:val="0"/>
              <w:ind w:left="167" w:right="153"/>
              <w:jc w:val="both"/>
              <w:rPr>
                <w:rFonts w:ascii="Verdana" w:hAnsi="Verdana" w:cs="Verdana"/>
                <w:b/>
                <w:bCs/>
                <w:color w:val="000000" w:themeColor="text1"/>
                <w:sz w:val="18"/>
                <w:szCs w:val="18"/>
                <w:lang w:val="en-US"/>
              </w:rPr>
            </w:pPr>
            <w:r>
              <w:rPr>
                <w:rFonts w:ascii="Verdana" w:hAnsi="Verdana" w:cs="Verdana"/>
                <w:color w:val="000000" w:themeColor="text1"/>
                <w:sz w:val="18"/>
                <w:szCs w:val="18"/>
              </w:rPr>
              <w:t>Systemem ABS zapobiegający blokadzie kół podczas hamowania lub równoważny.</w:t>
            </w:r>
          </w:p>
        </w:tc>
        <w:tc>
          <w:tcPr>
            <w:tcW w:w="608" w:type="pct"/>
            <w:tcBorders>
              <w:top w:val="single" w:sz="4" w:space="0" w:color="000000"/>
              <w:left w:val="single" w:sz="4" w:space="0" w:color="000000"/>
              <w:bottom w:val="single" w:sz="4" w:space="0" w:color="000000"/>
              <w:right w:val="single" w:sz="4" w:space="0" w:color="000000"/>
            </w:tcBorders>
          </w:tcPr>
          <w:p w14:paraId="2FE5F5D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415EA4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247B8E3A"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F0C651B" w14:textId="330C0D81"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5.2</w:t>
            </w:r>
          </w:p>
        </w:tc>
        <w:tc>
          <w:tcPr>
            <w:tcW w:w="2179" w:type="pct"/>
            <w:tcBorders>
              <w:top w:val="single" w:sz="4" w:space="0" w:color="000000"/>
              <w:left w:val="single" w:sz="4" w:space="0" w:color="000000"/>
              <w:bottom w:val="single" w:sz="4" w:space="0" w:color="000000"/>
              <w:right w:val="single" w:sz="4" w:space="0" w:color="000000"/>
            </w:tcBorders>
            <w:vAlign w:val="center"/>
          </w:tcPr>
          <w:p w14:paraId="398F8B56" w14:textId="706EDDCF"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System rozdziału siły hamowania.</w:t>
            </w:r>
          </w:p>
        </w:tc>
        <w:tc>
          <w:tcPr>
            <w:tcW w:w="608" w:type="pct"/>
            <w:tcBorders>
              <w:top w:val="single" w:sz="4" w:space="0" w:color="000000"/>
              <w:left w:val="single" w:sz="4" w:space="0" w:color="000000"/>
              <w:bottom w:val="single" w:sz="4" w:space="0" w:color="000000"/>
              <w:right w:val="single" w:sz="4" w:space="0" w:color="000000"/>
            </w:tcBorders>
          </w:tcPr>
          <w:p w14:paraId="52E1238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21BEDB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65E42A8"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866C767" w14:textId="79301672"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5.3</w:t>
            </w:r>
          </w:p>
        </w:tc>
        <w:tc>
          <w:tcPr>
            <w:tcW w:w="2179" w:type="pct"/>
            <w:tcBorders>
              <w:top w:val="single" w:sz="4" w:space="0" w:color="000000"/>
              <w:left w:val="single" w:sz="4" w:space="0" w:color="000000"/>
              <w:bottom w:val="single" w:sz="4" w:space="0" w:color="000000"/>
              <w:right w:val="single" w:sz="4" w:space="0" w:color="000000"/>
            </w:tcBorders>
            <w:vAlign w:val="center"/>
          </w:tcPr>
          <w:p w14:paraId="29FC832D" w14:textId="44DA1770"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System zapobiegający poślizgowi kół osi napędzanej.</w:t>
            </w:r>
          </w:p>
        </w:tc>
        <w:tc>
          <w:tcPr>
            <w:tcW w:w="608" w:type="pct"/>
            <w:tcBorders>
              <w:top w:val="single" w:sz="4" w:space="0" w:color="000000"/>
              <w:left w:val="single" w:sz="4" w:space="0" w:color="000000"/>
              <w:bottom w:val="single" w:sz="4" w:space="0" w:color="000000"/>
              <w:right w:val="single" w:sz="4" w:space="0" w:color="000000"/>
            </w:tcBorders>
          </w:tcPr>
          <w:p w14:paraId="5741172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7215F9F"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383112D"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B39FD08" w14:textId="6636D61E"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5.4</w:t>
            </w:r>
          </w:p>
        </w:tc>
        <w:tc>
          <w:tcPr>
            <w:tcW w:w="2179" w:type="pct"/>
            <w:tcBorders>
              <w:top w:val="single" w:sz="4" w:space="0" w:color="000000"/>
              <w:left w:val="single" w:sz="4" w:space="0" w:color="000000"/>
              <w:bottom w:val="single" w:sz="4" w:space="0" w:color="000000"/>
              <w:right w:val="single" w:sz="4" w:space="0" w:color="000000"/>
            </w:tcBorders>
            <w:vAlign w:val="center"/>
          </w:tcPr>
          <w:p w14:paraId="4AACC0D8" w14:textId="60C136E1"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System wspomagania nagłego hamowania.</w:t>
            </w:r>
          </w:p>
        </w:tc>
        <w:tc>
          <w:tcPr>
            <w:tcW w:w="608" w:type="pct"/>
            <w:tcBorders>
              <w:top w:val="single" w:sz="4" w:space="0" w:color="000000"/>
              <w:left w:val="single" w:sz="4" w:space="0" w:color="000000"/>
              <w:bottom w:val="single" w:sz="4" w:space="0" w:color="000000"/>
              <w:right w:val="single" w:sz="4" w:space="0" w:color="000000"/>
            </w:tcBorders>
          </w:tcPr>
          <w:p w14:paraId="606F0D5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F607C0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C44CF3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E31C09F" w14:textId="36CE86D7"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5.5</w:t>
            </w:r>
          </w:p>
        </w:tc>
        <w:tc>
          <w:tcPr>
            <w:tcW w:w="2179" w:type="pct"/>
            <w:tcBorders>
              <w:top w:val="single" w:sz="4" w:space="0" w:color="000000"/>
              <w:left w:val="single" w:sz="4" w:space="0" w:color="000000"/>
              <w:bottom w:val="single" w:sz="4" w:space="0" w:color="000000"/>
              <w:right w:val="single" w:sz="4" w:space="0" w:color="000000"/>
            </w:tcBorders>
            <w:vAlign w:val="center"/>
          </w:tcPr>
          <w:p w14:paraId="35B7735F" w14:textId="2C17A45F"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Hamulce tarczowe na obu osiach (przód i tył).</w:t>
            </w:r>
          </w:p>
        </w:tc>
        <w:tc>
          <w:tcPr>
            <w:tcW w:w="608" w:type="pct"/>
            <w:tcBorders>
              <w:top w:val="single" w:sz="4" w:space="0" w:color="000000"/>
              <w:left w:val="single" w:sz="4" w:space="0" w:color="000000"/>
              <w:bottom w:val="single" w:sz="4" w:space="0" w:color="000000"/>
              <w:right w:val="single" w:sz="4" w:space="0" w:color="000000"/>
            </w:tcBorders>
          </w:tcPr>
          <w:p w14:paraId="59D1D4A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1D8265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48E538C7"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5CA3278" w14:textId="1CC0190A"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5.6</w:t>
            </w:r>
          </w:p>
        </w:tc>
        <w:tc>
          <w:tcPr>
            <w:tcW w:w="2179" w:type="pct"/>
            <w:tcBorders>
              <w:top w:val="single" w:sz="4" w:space="0" w:color="000000"/>
              <w:left w:val="single" w:sz="4" w:space="0" w:color="000000"/>
              <w:bottom w:val="single" w:sz="4" w:space="0" w:color="000000"/>
              <w:right w:val="single" w:sz="4" w:space="0" w:color="000000"/>
            </w:tcBorders>
            <w:vAlign w:val="center"/>
          </w:tcPr>
          <w:p w14:paraId="68FF2E09" w14:textId="108D59F2"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Hamulec pomocniczy realizowany za pomocą dźwigni mechanicznej lub elektrycznie.</w:t>
            </w:r>
          </w:p>
        </w:tc>
        <w:tc>
          <w:tcPr>
            <w:tcW w:w="608" w:type="pct"/>
            <w:tcBorders>
              <w:top w:val="single" w:sz="4" w:space="0" w:color="000000"/>
              <w:left w:val="single" w:sz="4" w:space="0" w:color="000000"/>
              <w:bottom w:val="single" w:sz="4" w:space="0" w:color="000000"/>
              <w:right w:val="single" w:sz="4" w:space="0" w:color="000000"/>
            </w:tcBorders>
          </w:tcPr>
          <w:p w14:paraId="209606A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68935E4"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C97FAF3"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F36861F" w14:textId="4D832E78"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6.</w:t>
            </w:r>
          </w:p>
        </w:tc>
        <w:tc>
          <w:tcPr>
            <w:tcW w:w="2179" w:type="pct"/>
            <w:tcBorders>
              <w:top w:val="single" w:sz="4" w:space="0" w:color="000000"/>
              <w:left w:val="single" w:sz="4" w:space="0" w:color="000000"/>
              <w:bottom w:val="single" w:sz="4" w:space="0" w:color="000000"/>
              <w:right w:val="single" w:sz="4" w:space="0" w:color="000000"/>
            </w:tcBorders>
            <w:vAlign w:val="center"/>
          </w:tcPr>
          <w:p w14:paraId="49C443F4" w14:textId="3C9A848A"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b/>
                <w:bCs/>
                <w:color w:val="000000" w:themeColor="text1"/>
                <w:sz w:val="18"/>
                <w:szCs w:val="18"/>
              </w:rPr>
              <w:t>UKŁAD KIEROWNICZY</w:t>
            </w:r>
          </w:p>
        </w:tc>
        <w:tc>
          <w:tcPr>
            <w:tcW w:w="608" w:type="pct"/>
            <w:tcBorders>
              <w:top w:val="single" w:sz="4" w:space="0" w:color="000000"/>
              <w:left w:val="single" w:sz="4" w:space="0" w:color="000000"/>
              <w:bottom w:val="single" w:sz="4" w:space="0" w:color="000000"/>
              <w:right w:val="single" w:sz="4" w:space="0" w:color="000000"/>
            </w:tcBorders>
          </w:tcPr>
          <w:p w14:paraId="096FC8A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07250F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3FE768A"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686835F" w14:textId="04168A8A"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6.1</w:t>
            </w:r>
          </w:p>
        </w:tc>
        <w:tc>
          <w:tcPr>
            <w:tcW w:w="2179" w:type="pct"/>
            <w:tcBorders>
              <w:top w:val="single" w:sz="4" w:space="0" w:color="000000"/>
              <w:left w:val="single" w:sz="4" w:space="0" w:color="000000"/>
              <w:bottom w:val="single" w:sz="4" w:space="0" w:color="000000"/>
              <w:right w:val="single" w:sz="4" w:space="0" w:color="000000"/>
            </w:tcBorders>
          </w:tcPr>
          <w:p w14:paraId="516AC806" w14:textId="6FCD9417" w:rsidR="00447454" w:rsidRDefault="00447454" w:rsidP="00447454">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Ze wspomaganiem.</w:t>
            </w:r>
          </w:p>
        </w:tc>
        <w:tc>
          <w:tcPr>
            <w:tcW w:w="608" w:type="pct"/>
            <w:tcBorders>
              <w:top w:val="single" w:sz="4" w:space="0" w:color="000000"/>
              <w:left w:val="single" w:sz="4" w:space="0" w:color="000000"/>
              <w:bottom w:val="single" w:sz="4" w:space="0" w:color="000000"/>
              <w:right w:val="single" w:sz="4" w:space="0" w:color="000000"/>
            </w:tcBorders>
          </w:tcPr>
          <w:p w14:paraId="0888795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6A35B9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4B534A4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9C77C40" w14:textId="5555A2C4"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6.2</w:t>
            </w:r>
          </w:p>
        </w:tc>
        <w:tc>
          <w:tcPr>
            <w:tcW w:w="2179" w:type="pct"/>
            <w:tcBorders>
              <w:top w:val="single" w:sz="4" w:space="0" w:color="000000"/>
              <w:left w:val="single" w:sz="4" w:space="0" w:color="000000"/>
              <w:bottom w:val="single" w:sz="4" w:space="0" w:color="000000"/>
              <w:right w:val="single" w:sz="4" w:space="0" w:color="000000"/>
            </w:tcBorders>
          </w:tcPr>
          <w:p w14:paraId="14F67334" w14:textId="515227A6"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Regulowana kolumna kierownicy w minimum dwóch płaszczyznach.</w:t>
            </w:r>
          </w:p>
        </w:tc>
        <w:tc>
          <w:tcPr>
            <w:tcW w:w="608" w:type="pct"/>
            <w:tcBorders>
              <w:top w:val="single" w:sz="4" w:space="0" w:color="000000"/>
              <w:left w:val="single" w:sz="4" w:space="0" w:color="000000"/>
              <w:bottom w:val="single" w:sz="4" w:space="0" w:color="000000"/>
              <w:right w:val="single" w:sz="4" w:space="0" w:color="000000"/>
            </w:tcBorders>
          </w:tcPr>
          <w:p w14:paraId="4DAE3E1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091255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055CFC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EA78975" w14:textId="6711281C"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7.</w:t>
            </w:r>
          </w:p>
        </w:tc>
        <w:tc>
          <w:tcPr>
            <w:tcW w:w="2179" w:type="pct"/>
            <w:tcBorders>
              <w:top w:val="single" w:sz="4" w:space="0" w:color="000000"/>
              <w:left w:val="single" w:sz="4" w:space="0" w:color="000000"/>
              <w:bottom w:val="single" w:sz="4" w:space="0" w:color="000000"/>
              <w:right w:val="single" w:sz="4" w:space="0" w:color="000000"/>
            </w:tcBorders>
            <w:vAlign w:val="center"/>
          </w:tcPr>
          <w:p w14:paraId="2C513ECC" w14:textId="183CAF10"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b/>
                <w:bCs/>
                <w:color w:val="000000" w:themeColor="text1"/>
                <w:sz w:val="18"/>
                <w:szCs w:val="18"/>
              </w:rPr>
              <w:t>OGRZEWANIE I WENTYLACJA</w:t>
            </w:r>
          </w:p>
        </w:tc>
        <w:tc>
          <w:tcPr>
            <w:tcW w:w="608" w:type="pct"/>
            <w:tcBorders>
              <w:top w:val="single" w:sz="4" w:space="0" w:color="000000"/>
              <w:left w:val="single" w:sz="4" w:space="0" w:color="000000"/>
              <w:bottom w:val="single" w:sz="4" w:space="0" w:color="000000"/>
              <w:right w:val="single" w:sz="4" w:space="0" w:color="000000"/>
            </w:tcBorders>
          </w:tcPr>
          <w:p w14:paraId="43E2E42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257E0B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CA03904"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BEE5CF1" w14:textId="49B81350"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7.1</w:t>
            </w:r>
          </w:p>
        </w:tc>
        <w:tc>
          <w:tcPr>
            <w:tcW w:w="2179" w:type="pct"/>
            <w:tcBorders>
              <w:top w:val="single" w:sz="4" w:space="0" w:color="000000"/>
              <w:left w:val="single" w:sz="4" w:space="0" w:color="000000"/>
              <w:bottom w:val="single" w:sz="4" w:space="0" w:color="000000"/>
              <w:right w:val="single" w:sz="4" w:space="0" w:color="000000"/>
            </w:tcBorders>
          </w:tcPr>
          <w:p w14:paraId="22704485" w14:textId="35C9BB21" w:rsidR="00447454" w:rsidRDefault="00447454" w:rsidP="00447454">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Niezależny od silnika fabryczny system ogrzewania kabiny kierowcy i przedziału medycznego poprzez nagrzewnicę wodną, umożliwiający dogrzanie silnika przed rozruchem i możliwością ustawienia temperatury i termostatem.</w:t>
            </w:r>
          </w:p>
        </w:tc>
        <w:tc>
          <w:tcPr>
            <w:tcW w:w="608" w:type="pct"/>
            <w:tcBorders>
              <w:top w:val="single" w:sz="4" w:space="0" w:color="000000"/>
              <w:left w:val="single" w:sz="4" w:space="0" w:color="000000"/>
              <w:bottom w:val="single" w:sz="4" w:space="0" w:color="000000"/>
              <w:right w:val="single" w:sz="4" w:space="0" w:color="000000"/>
            </w:tcBorders>
          </w:tcPr>
          <w:p w14:paraId="48017A4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BBCFF6F"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0C9A8E2"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3D0BC53" w14:textId="2360966F"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7.2</w:t>
            </w:r>
          </w:p>
        </w:tc>
        <w:tc>
          <w:tcPr>
            <w:tcW w:w="2179" w:type="pct"/>
            <w:tcBorders>
              <w:top w:val="single" w:sz="4" w:space="0" w:color="000000"/>
              <w:left w:val="single" w:sz="4" w:space="0" w:color="000000"/>
              <w:bottom w:val="single" w:sz="4" w:space="0" w:color="000000"/>
              <w:right w:val="single" w:sz="4" w:space="0" w:color="000000"/>
            </w:tcBorders>
          </w:tcPr>
          <w:p w14:paraId="49D57E17" w14:textId="4B77D9DE"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Ogrzewanie postojowe – grzejnik elektryczny z możliwością ustawienia temperatury termostatem i zabezpieczeniem o mocy 2,0 kW zasilany z sieci 230V.</w:t>
            </w:r>
          </w:p>
        </w:tc>
        <w:tc>
          <w:tcPr>
            <w:tcW w:w="608" w:type="pct"/>
            <w:tcBorders>
              <w:top w:val="single" w:sz="4" w:space="0" w:color="000000"/>
              <w:left w:val="single" w:sz="4" w:space="0" w:color="000000"/>
              <w:bottom w:val="single" w:sz="4" w:space="0" w:color="000000"/>
              <w:right w:val="single" w:sz="4" w:space="0" w:color="000000"/>
            </w:tcBorders>
          </w:tcPr>
          <w:p w14:paraId="1E530C34"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307E42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6E36D30"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589A116" w14:textId="3DE0AA92"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7.3</w:t>
            </w:r>
          </w:p>
        </w:tc>
        <w:tc>
          <w:tcPr>
            <w:tcW w:w="2179" w:type="pct"/>
            <w:tcBorders>
              <w:top w:val="single" w:sz="4" w:space="0" w:color="000000"/>
              <w:left w:val="single" w:sz="4" w:space="0" w:color="000000"/>
              <w:bottom w:val="single" w:sz="4" w:space="0" w:color="000000"/>
              <w:right w:val="single" w:sz="4" w:space="0" w:color="000000"/>
            </w:tcBorders>
          </w:tcPr>
          <w:p w14:paraId="2BF57DAB" w14:textId="6EFC7E99"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Niezależne od pracy i układu chłodzenia silnika ogrzewanie powietrzne przedziału medycznego z możliwością ustawienia temperatury.</w:t>
            </w:r>
          </w:p>
        </w:tc>
        <w:tc>
          <w:tcPr>
            <w:tcW w:w="608" w:type="pct"/>
            <w:tcBorders>
              <w:top w:val="single" w:sz="4" w:space="0" w:color="000000"/>
              <w:left w:val="single" w:sz="4" w:space="0" w:color="000000"/>
              <w:bottom w:val="single" w:sz="4" w:space="0" w:color="000000"/>
              <w:right w:val="single" w:sz="4" w:space="0" w:color="000000"/>
            </w:tcBorders>
          </w:tcPr>
          <w:p w14:paraId="03E2D733"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0667D5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35F92CD"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F3B205C" w14:textId="348FA9CD"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7.4</w:t>
            </w:r>
          </w:p>
        </w:tc>
        <w:tc>
          <w:tcPr>
            <w:tcW w:w="2179" w:type="pct"/>
            <w:tcBorders>
              <w:top w:val="single" w:sz="4" w:space="0" w:color="000000"/>
              <w:left w:val="single" w:sz="4" w:space="0" w:color="000000"/>
              <w:bottom w:val="single" w:sz="4" w:space="0" w:color="000000"/>
              <w:right w:val="single" w:sz="4" w:space="0" w:color="000000"/>
            </w:tcBorders>
          </w:tcPr>
          <w:p w14:paraId="6A55254A" w14:textId="0671E389"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Wentylator dachowy z lampą wewnętrzną zapewniający ponad 20-krotną wymianę powietrza na godzinę w przedziale medycznym.</w:t>
            </w:r>
          </w:p>
        </w:tc>
        <w:tc>
          <w:tcPr>
            <w:tcW w:w="608" w:type="pct"/>
            <w:tcBorders>
              <w:top w:val="single" w:sz="4" w:space="0" w:color="000000"/>
              <w:left w:val="single" w:sz="4" w:space="0" w:color="000000"/>
              <w:bottom w:val="single" w:sz="4" w:space="0" w:color="000000"/>
              <w:right w:val="single" w:sz="4" w:space="0" w:color="000000"/>
            </w:tcBorders>
          </w:tcPr>
          <w:p w14:paraId="5F8466B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5665F3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6F959A2"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567AAC4" w14:textId="56F08FC4"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7.5</w:t>
            </w:r>
          </w:p>
        </w:tc>
        <w:tc>
          <w:tcPr>
            <w:tcW w:w="2179" w:type="pct"/>
            <w:tcBorders>
              <w:top w:val="single" w:sz="4" w:space="0" w:color="000000"/>
              <w:left w:val="single" w:sz="4" w:space="0" w:color="000000"/>
              <w:bottom w:val="single" w:sz="4" w:space="0" w:color="000000"/>
              <w:right w:val="single" w:sz="4" w:space="0" w:color="000000"/>
            </w:tcBorders>
          </w:tcPr>
          <w:p w14:paraId="350F066F" w14:textId="65C82C0A"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Dwa niezależne układy klimatyzacji – fabryczny dla kabiny kierowcy i pasażera, drugi dla przedziału medycznego ambulansu. Zamawiający dopuszcza również dwustrefowy układ klimatyzacji, oddzielny dla przedziału medycznego i kabiny kierowcy – rozbudowany na bazie fabrycznego układu klimatyzacji producenta pojazdu bazowego.</w:t>
            </w:r>
          </w:p>
        </w:tc>
        <w:tc>
          <w:tcPr>
            <w:tcW w:w="608" w:type="pct"/>
            <w:tcBorders>
              <w:top w:val="single" w:sz="4" w:space="0" w:color="000000"/>
              <w:left w:val="single" w:sz="4" w:space="0" w:color="000000"/>
              <w:bottom w:val="single" w:sz="4" w:space="0" w:color="000000"/>
              <w:right w:val="single" w:sz="4" w:space="0" w:color="000000"/>
            </w:tcBorders>
          </w:tcPr>
          <w:p w14:paraId="1C769303"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BF2A6E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ABB5E0D"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27ECF30" w14:textId="2113CC80"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7.6</w:t>
            </w:r>
          </w:p>
        </w:tc>
        <w:tc>
          <w:tcPr>
            <w:tcW w:w="2179" w:type="pct"/>
            <w:tcBorders>
              <w:top w:val="single" w:sz="4" w:space="0" w:color="000000"/>
              <w:left w:val="single" w:sz="4" w:space="0" w:color="000000"/>
              <w:bottom w:val="single" w:sz="4" w:space="0" w:color="000000"/>
              <w:right w:val="single" w:sz="4" w:space="0" w:color="000000"/>
            </w:tcBorders>
          </w:tcPr>
          <w:p w14:paraId="65DF4551" w14:textId="0F9911AF"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W przedziale medycznym wyświetlacz informujący o temperaturze w przedziale medycznym oraz temperaturze na zewnątrz pojazdu.</w:t>
            </w:r>
          </w:p>
        </w:tc>
        <w:tc>
          <w:tcPr>
            <w:tcW w:w="608" w:type="pct"/>
            <w:tcBorders>
              <w:top w:val="single" w:sz="4" w:space="0" w:color="000000"/>
              <w:left w:val="single" w:sz="4" w:space="0" w:color="000000"/>
              <w:bottom w:val="single" w:sz="4" w:space="0" w:color="000000"/>
              <w:right w:val="single" w:sz="4" w:space="0" w:color="000000"/>
            </w:tcBorders>
          </w:tcPr>
          <w:p w14:paraId="41732F4F"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AEABF5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8ABD8E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37D69D9" w14:textId="43ADF4CF"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8.</w:t>
            </w:r>
          </w:p>
        </w:tc>
        <w:tc>
          <w:tcPr>
            <w:tcW w:w="2179" w:type="pct"/>
            <w:tcBorders>
              <w:top w:val="single" w:sz="4" w:space="0" w:color="000000"/>
              <w:left w:val="single" w:sz="4" w:space="0" w:color="000000"/>
              <w:bottom w:val="single" w:sz="4" w:space="0" w:color="000000"/>
              <w:right w:val="single" w:sz="4" w:space="0" w:color="000000"/>
            </w:tcBorders>
            <w:vAlign w:val="center"/>
          </w:tcPr>
          <w:p w14:paraId="1D525E49" w14:textId="03957495"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b/>
                <w:bCs/>
                <w:color w:val="000000" w:themeColor="text1"/>
                <w:sz w:val="18"/>
                <w:szCs w:val="18"/>
              </w:rPr>
              <w:t>INSTALACJA ELEKTRYCZNA</w:t>
            </w:r>
          </w:p>
        </w:tc>
        <w:tc>
          <w:tcPr>
            <w:tcW w:w="608" w:type="pct"/>
            <w:tcBorders>
              <w:top w:val="single" w:sz="4" w:space="0" w:color="000000"/>
              <w:left w:val="single" w:sz="4" w:space="0" w:color="000000"/>
              <w:bottom w:val="single" w:sz="4" w:space="0" w:color="000000"/>
              <w:right w:val="single" w:sz="4" w:space="0" w:color="000000"/>
            </w:tcBorders>
          </w:tcPr>
          <w:p w14:paraId="7BF7CFB0"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CE7837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4FDDE504"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0B52C53" w14:textId="0EA7B707"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8.1</w:t>
            </w:r>
          </w:p>
        </w:tc>
        <w:tc>
          <w:tcPr>
            <w:tcW w:w="2179" w:type="pct"/>
            <w:tcBorders>
              <w:top w:val="single" w:sz="4" w:space="0" w:color="000000"/>
              <w:left w:val="single" w:sz="4" w:space="0" w:color="000000"/>
              <w:bottom w:val="single" w:sz="4" w:space="0" w:color="000000"/>
              <w:right w:val="single" w:sz="4" w:space="0" w:color="000000"/>
            </w:tcBorders>
          </w:tcPr>
          <w:p w14:paraId="4172166A" w14:textId="53254296" w:rsidR="00447454" w:rsidRDefault="00447454" w:rsidP="00447454">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 xml:space="preserve">Dwa akumulatory o pojemności sumarycznej min. 180 Ah - jeden do rozruchu silnika, drugi do zasilania przedziału medycznego - połączone tak, aby były doładowywane zarówno z alternatora w czasie pracy silnika, jak i z prostownika na postoju po podłączeniu zasilania do sieci 230V. Widoczna dla kierowcy sygnalizacja stanu naładowania akumulatorów, z ostrzeganiem o niedoładowaniu któregokolwiek z nich. Zamawiający wymaga aby akumulator medyczny był akumulatorem żelowym lub kwasowo-ołowiowym akumulatorem bezobsługowym VRLA wykonanym w technologii AGM - o pojemności </w:t>
            </w:r>
            <w:r>
              <w:rPr>
                <w:rFonts w:ascii="Verdana" w:hAnsi="Verdana" w:cs="Verdana"/>
                <w:color w:val="000000" w:themeColor="text1"/>
                <w:sz w:val="18"/>
                <w:szCs w:val="18"/>
              </w:rPr>
              <w:lastRenderedPageBreak/>
              <w:t>zapewniającej prawidłowe funkcjonowanie urządzeń przedziału medycznego zgodnych z PN EN 1789 +A2 lub równoważnej, porównywalnej do akumulatora kwasowego.</w:t>
            </w:r>
          </w:p>
        </w:tc>
        <w:tc>
          <w:tcPr>
            <w:tcW w:w="608" w:type="pct"/>
            <w:tcBorders>
              <w:top w:val="single" w:sz="4" w:space="0" w:color="000000"/>
              <w:left w:val="single" w:sz="4" w:space="0" w:color="000000"/>
              <w:bottom w:val="single" w:sz="4" w:space="0" w:color="000000"/>
              <w:right w:val="single" w:sz="4" w:space="0" w:color="000000"/>
            </w:tcBorders>
          </w:tcPr>
          <w:p w14:paraId="50D2A51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C136A3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5521A55"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0E9AA30" w14:textId="69C933E0"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8.2</w:t>
            </w:r>
          </w:p>
        </w:tc>
        <w:tc>
          <w:tcPr>
            <w:tcW w:w="2179" w:type="pct"/>
            <w:tcBorders>
              <w:top w:val="single" w:sz="4" w:space="0" w:color="000000"/>
              <w:left w:val="single" w:sz="4" w:space="0" w:color="000000"/>
              <w:bottom w:val="single" w:sz="4" w:space="0" w:color="000000"/>
              <w:right w:val="single" w:sz="4" w:space="0" w:color="000000"/>
            </w:tcBorders>
          </w:tcPr>
          <w:p w14:paraId="3F32AB69" w14:textId="4D41037F"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Zasilanie zewn. 230V z zabezpieczeniem przeciwporażeniowym różnicowoprądowym oraz zabezpieczenie przed uruchomieniem silnika przy podłączonym zasilaniu zewnętrznym. Jedno gniazdo 230V zasilane z zewnątrz zamontowane w tylnej części przedziału medycznego. Układ zapewniający zasilanie instalacji 12 V oraz skuteczne ładowanie akumulatorów - jeden prostownik o minimalnej, rzeczywistej wydajności prądowej 25A lub dwa prostowniki oddzielnie dla akumulatora rozruchowego, oddzielnie dla przedziału pacjenta - z automatycznym zabezpieczeniem przed jego awarią oraz przeładowaniem akumulatorów - w kabinie kierowcy widoczna sygnalizacja właściwego działania prostownika ładującego akumulatory na postoju.</w:t>
            </w:r>
          </w:p>
        </w:tc>
        <w:tc>
          <w:tcPr>
            <w:tcW w:w="608" w:type="pct"/>
            <w:tcBorders>
              <w:top w:val="single" w:sz="4" w:space="0" w:color="000000"/>
              <w:left w:val="single" w:sz="4" w:space="0" w:color="000000"/>
              <w:bottom w:val="single" w:sz="4" w:space="0" w:color="000000"/>
              <w:right w:val="single" w:sz="4" w:space="0" w:color="000000"/>
            </w:tcBorders>
          </w:tcPr>
          <w:p w14:paraId="15E6A8E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CEB2E0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8F485C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638FE17" w14:textId="57BE555A"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8.3</w:t>
            </w:r>
          </w:p>
        </w:tc>
        <w:tc>
          <w:tcPr>
            <w:tcW w:w="2179" w:type="pct"/>
            <w:tcBorders>
              <w:top w:val="single" w:sz="4" w:space="0" w:color="000000"/>
              <w:left w:val="single" w:sz="4" w:space="0" w:color="000000"/>
              <w:bottom w:val="single" w:sz="4" w:space="0" w:color="000000"/>
              <w:right w:val="single" w:sz="4" w:space="0" w:color="000000"/>
            </w:tcBorders>
          </w:tcPr>
          <w:p w14:paraId="43788EBC" w14:textId="3BDD40FA" w:rsidR="00447454" w:rsidRDefault="00447454" w:rsidP="00447454">
            <w:pPr>
              <w:widowControl w:val="0"/>
              <w:ind w:left="167" w:right="153"/>
              <w:jc w:val="both"/>
              <w:rPr>
                <w:rFonts w:ascii="Verdana" w:hAnsi="Verdana" w:cs="Verdana"/>
                <w:color w:val="000000" w:themeColor="text1"/>
                <w:sz w:val="18"/>
                <w:szCs w:val="18"/>
              </w:rPr>
            </w:pPr>
            <w:r w:rsidRPr="0057428A">
              <w:rPr>
                <w:rFonts w:ascii="Verdana" w:hAnsi="Verdana" w:cs="Verdana"/>
                <w:b/>
                <w:bCs/>
                <w:sz w:val="18"/>
                <w:szCs w:val="18"/>
              </w:rPr>
              <w:t>4 gniazda 230 V</w:t>
            </w:r>
            <w:r w:rsidRPr="0057428A">
              <w:rPr>
                <w:rFonts w:ascii="Verdana" w:hAnsi="Verdana" w:cs="Verdana"/>
                <w:sz w:val="18"/>
                <w:szCs w:val="18"/>
              </w:rPr>
              <w:t xml:space="preserve"> w przedziale pacjenta z bezpiecznikami zabezpieczającymi, zasilane z przetwornicy</w:t>
            </w:r>
            <w:r>
              <w:rPr>
                <w:rFonts w:ascii="Verdana" w:hAnsi="Verdana" w:cs="Verdana"/>
                <w:sz w:val="18"/>
                <w:szCs w:val="18"/>
              </w:rPr>
              <w:t xml:space="preserve"> 12V/230V</w:t>
            </w:r>
            <w:r w:rsidRPr="0057428A">
              <w:rPr>
                <w:rFonts w:ascii="Verdana" w:hAnsi="Verdana" w:cs="Verdana"/>
                <w:sz w:val="18"/>
                <w:szCs w:val="18"/>
              </w:rPr>
              <w:t xml:space="preserve">, w tym trzy w okolicach środkowej części przedziału medycznego na lewej ścianie oraz jedno w miejscu mocowania drukarki. </w:t>
            </w:r>
          </w:p>
        </w:tc>
        <w:tc>
          <w:tcPr>
            <w:tcW w:w="608" w:type="pct"/>
            <w:tcBorders>
              <w:top w:val="single" w:sz="4" w:space="0" w:color="000000"/>
              <w:left w:val="single" w:sz="4" w:space="0" w:color="000000"/>
              <w:bottom w:val="single" w:sz="4" w:space="0" w:color="000000"/>
              <w:right w:val="single" w:sz="4" w:space="0" w:color="000000"/>
            </w:tcBorders>
          </w:tcPr>
          <w:p w14:paraId="0308A14F"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D21137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2ED6E78"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863E90C" w14:textId="19B3EBCE"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8.4</w:t>
            </w:r>
          </w:p>
        </w:tc>
        <w:tc>
          <w:tcPr>
            <w:tcW w:w="2179" w:type="pct"/>
            <w:tcBorders>
              <w:top w:val="single" w:sz="4" w:space="0" w:color="000000"/>
              <w:left w:val="single" w:sz="4" w:space="0" w:color="000000"/>
              <w:bottom w:val="single" w:sz="4" w:space="0" w:color="000000"/>
              <w:right w:val="single" w:sz="4" w:space="0" w:color="000000"/>
            </w:tcBorders>
          </w:tcPr>
          <w:p w14:paraId="5BF05816" w14:textId="2669FB34" w:rsidR="00447454" w:rsidRPr="0057428A" w:rsidRDefault="00447454" w:rsidP="00447454">
            <w:pPr>
              <w:widowControl w:val="0"/>
              <w:ind w:left="167" w:right="153"/>
              <w:jc w:val="both"/>
              <w:rPr>
                <w:rFonts w:ascii="Verdana" w:hAnsi="Verdana" w:cs="Verdana"/>
                <w:b/>
                <w:bCs/>
                <w:sz w:val="18"/>
                <w:szCs w:val="18"/>
              </w:rPr>
            </w:pPr>
            <w:r>
              <w:rPr>
                <w:rFonts w:ascii="Verdana" w:hAnsi="Verdana" w:cs="Verdana"/>
                <w:b/>
                <w:bCs/>
                <w:color w:val="000000" w:themeColor="text1"/>
                <w:sz w:val="18"/>
                <w:szCs w:val="18"/>
              </w:rPr>
              <w:t xml:space="preserve">5-gniazd niskonapięciowych 12V/16A IP-34 + wtyki do tego typu gniazda 5 szt. - </w:t>
            </w:r>
            <w:r>
              <w:rPr>
                <w:rFonts w:ascii="Verdana" w:hAnsi="Verdana" w:cs="Verdana"/>
                <w:color w:val="000000" w:themeColor="text1"/>
                <w:sz w:val="18"/>
                <w:szCs w:val="18"/>
              </w:rPr>
              <w:t xml:space="preserve">w przedziale medycznym do podłączenia urządzeń medycznych oraz drukarki SWD, zabezpieczone przed zabrudzeniem, wyposażone we wtyki. Dodatkowo dwa gniazda typu USB z czego jedno gniazdo do transmisji danych pomiędzy stacją dokującą tabletu a drukarką. W kabinie kierowcy minimum dwa gniazda 12 V (wtyk zapalniczki) oraz minimum jedno gniazdo USB. </w:t>
            </w:r>
          </w:p>
        </w:tc>
        <w:tc>
          <w:tcPr>
            <w:tcW w:w="608" w:type="pct"/>
            <w:tcBorders>
              <w:top w:val="single" w:sz="4" w:space="0" w:color="000000"/>
              <w:left w:val="single" w:sz="4" w:space="0" w:color="000000"/>
              <w:bottom w:val="single" w:sz="4" w:space="0" w:color="000000"/>
              <w:right w:val="single" w:sz="4" w:space="0" w:color="000000"/>
            </w:tcBorders>
          </w:tcPr>
          <w:p w14:paraId="2E701EF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E60641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EE6177D"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3C19BB7" w14:textId="5C201975"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8.5</w:t>
            </w:r>
          </w:p>
        </w:tc>
        <w:tc>
          <w:tcPr>
            <w:tcW w:w="2179" w:type="pct"/>
            <w:tcBorders>
              <w:top w:val="single" w:sz="4" w:space="0" w:color="000000"/>
              <w:left w:val="single" w:sz="4" w:space="0" w:color="000000"/>
              <w:bottom w:val="single" w:sz="4" w:space="0" w:color="000000"/>
              <w:right w:val="single" w:sz="4" w:space="0" w:color="000000"/>
            </w:tcBorders>
          </w:tcPr>
          <w:p w14:paraId="157FAD73" w14:textId="567D91DE" w:rsidR="00447454" w:rsidRDefault="00447454" w:rsidP="00447454">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Przewód zasilania zewnętrznego 230V o długości co najmniej 7 m.</w:t>
            </w:r>
          </w:p>
        </w:tc>
        <w:tc>
          <w:tcPr>
            <w:tcW w:w="608" w:type="pct"/>
            <w:tcBorders>
              <w:top w:val="single" w:sz="4" w:space="0" w:color="000000"/>
              <w:left w:val="single" w:sz="4" w:space="0" w:color="000000"/>
              <w:bottom w:val="single" w:sz="4" w:space="0" w:color="000000"/>
              <w:right w:val="single" w:sz="4" w:space="0" w:color="000000"/>
            </w:tcBorders>
          </w:tcPr>
          <w:p w14:paraId="5E2DD2D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EFD850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8F69AF1"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660965B" w14:textId="67A2DA1A"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8.6</w:t>
            </w:r>
          </w:p>
        </w:tc>
        <w:tc>
          <w:tcPr>
            <w:tcW w:w="2179" w:type="pct"/>
            <w:tcBorders>
              <w:top w:val="single" w:sz="4" w:space="0" w:color="000000"/>
              <w:left w:val="single" w:sz="4" w:space="0" w:color="000000"/>
              <w:bottom w:val="single" w:sz="4" w:space="0" w:color="000000"/>
              <w:right w:val="single" w:sz="4" w:space="0" w:color="000000"/>
            </w:tcBorders>
          </w:tcPr>
          <w:p w14:paraId="6274E684" w14:textId="6D960D61"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xml:space="preserve">Inwertor prądu stałego 12V na zmienny 230V o mocy min. </w:t>
            </w:r>
            <w:r>
              <w:rPr>
                <w:rFonts w:ascii="Verdana" w:hAnsi="Verdana" w:cs="Verdana"/>
                <w:b/>
                <w:bCs/>
                <w:color w:val="000000" w:themeColor="text1"/>
                <w:sz w:val="18"/>
                <w:szCs w:val="18"/>
              </w:rPr>
              <w:t>1 500</w:t>
            </w:r>
            <w:r>
              <w:rPr>
                <w:rFonts w:ascii="Verdana" w:hAnsi="Verdana" w:cs="Verdana"/>
                <w:b/>
                <w:color w:val="000000" w:themeColor="text1"/>
                <w:sz w:val="18"/>
                <w:szCs w:val="18"/>
              </w:rPr>
              <w:t>W</w:t>
            </w:r>
            <w:r>
              <w:rPr>
                <w:rFonts w:ascii="Verdana" w:hAnsi="Verdana" w:cs="Verdana"/>
                <w:color w:val="000000" w:themeColor="text1"/>
                <w:sz w:val="18"/>
                <w:szCs w:val="18"/>
              </w:rPr>
              <w:t xml:space="preserve"> (prąd w „sinusie”), w trakcie jazdy pojazdu w gniazdach 230V ma być dostępne napięcie do obsługi sprzętu medycznego wymagającego zasilania 230V, z możliwością wyłączania napięcia (wyłącznik inwertora).</w:t>
            </w:r>
          </w:p>
        </w:tc>
        <w:tc>
          <w:tcPr>
            <w:tcW w:w="608" w:type="pct"/>
            <w:tcBorders>
              <w:top w:val="single" w:sz="4" w:space="0" w:color="000000"/>
              <w:left w:val="single" w:sz="4" w:space="0" w:color="000000"/>
              <w:bottom w:val="single" w:sz="4" w:space="0" w:color="000000"/>
              <w:right w:val="single" w:sz="4" w:space="0" w:color="000000"/>
            </w:tcBorders>
          </w:tcPr>
          <w:p w14:paraId="39BC3E6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5B2D734"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F83B086"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81443B5" w14:textId="1A17D3E2"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8.7</w:t>
            </w:r>
          </w:p>
        </w:tc>
        <w:tc>
          <w:tcPr>
            <w:tcW w:w="2179" w:type="pct"/>
            <w:tcBorders>
              <w:top w:val="single" w:sz="4" w:space="0" w:color="000000"/>
              <w:left w:val="single" w:sz="4" w:space="0" w:color="000000"/>
              <w:bottom w:val="single" w:sz="4" w:space="0" w:color="000000"/>
              <w:right w:val="single" w:sz="4" w:space="0" w:color="000000"/>
            </w:tcBorders>
          </w:tcPr>
          <w:p w14:paraId="0C7639AB" w14:textId="1F28385B"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Umieszczony w łatwo dostępnym miejscu wyłącznik, umożliwiający odłączenie akumulatora od zasadniczej instalacji elektrycznej bez użycia narzędzi.</w:t>
            </w:r>
          </w:p>
        </w:tc>
        <w:tc>
          <w:tcPr>
            <w:tcW w:w="608" w:type="pct"/>
            <w:tcBorders>
              <w:top w:val="single" w:sz="4" w:space="0" w:color="000000"/>
              <w:left w:val="single" w:sz="4" w:space="0" w:color="000000"/>
              <w:bottom w:val="single" w:sz="4" w:space="0" w:color="000000"/>
              <w:right w:val="single" w:sz="4" w:space="0" w:color="000000"/>
            </w:tcBorders>
          </w:tcPr>
          <w:p w14:paraId="2E8F107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17779A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8AF4373"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E8A3D4C" w14:textId="46BB50AB"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w:t>
            </w:r>
          </w:p>
        </w:tc>
        <w:tc>
          <w:tcPr>
            <w:tcW w:w="2179" w:type="pct"/>
            <w:tcBorders>
              <w:top w:val="single" w:sz="4" w:space="0" w:color="000000"/>
              <w:left w:val="single" w:sz="4" w:space="0" w:color="000000"/>
              <w:bottom w:val="single" w:sz="4" w:space="0" w:color="000000"/>
              <w:right w:val="single" w:sz="4" w:space="0" w:color="000000"/>
            </w:tcBorders>
          </w:tcPr>
          <w:p w14:paraId="485E8E3C" w14:textId="1B128B50"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b/>
                <w:bCs/>
                <w:color w:val="000000" w:themeColor="text1"/>
                <w:sz w:val="18"/>
                <w:szCs w:val="18"/>
              </w:rPr>
              <w:t>PRZEDZIAŁ PACJENTA</w:t>
            </w:r>
          </w:p>
        </w:tc>
        <w:tc>
          <w:tcPr>
            <w:tcW w:w="608" w:type="pct"/>
            <w:tcBorders>
              <w:top w:val="single" w:sz="4" w:space="0" w:color="000000"/>
              <w:left w:val="single" w:sz="4" w:space="0" w:color="000000"/>
              <w:bottom w:val="single" w:sz="4" w:space="0" w:color="000000"/>
              <w:right w:val="single" w:sz="4" w:space="0" w:color="000000"/>
            </w:tcBorders>
          </w:tcPr>
          <w:p w14:paraId="6E8376E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47647D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99C226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D3B0A10" w14:textId="15E184B8"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9.1</w:t>
            </w:r>
          </w:p>
        </w:tc>
        <w:tc>
          <w:tcPr>
            <w:tcW w:w="2179" w:type="pct"/>
            <w:tcBorders>
              <w:top w:val="single" w:sz="4" w:space="0" w:color="000000"/>
              <w:left w:val="single" w:sz="4" w:space="0" w:color="000000"/>
              <w:bottom w:val="single" w:sz="4" w:space="0" w:color="000000"/>
              <w:right w:val="single" w:sz="4" w:space="0" w:color="000000"/>
            </w:tcBorders>
          </w:tcPr>
          <w:p w14:paraId="3CFDE40D" w14:textId="07AD4783" w:rsidR="00447454" w:rsidRDefault="00447454" w:rsidP="00447454">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Minimalne wewnętrzne wymiary przedziału pacjenta: wysokość 1,80 m, długość 3,25 m, szerokość 1,70 m (pomiędzy ścianami bocznymi).</w:t>
            </w:r>
          </w:p>
        </w:tc>
        <w:tc>
          <w:tcPr>
            <w:tcW w:w="608" w:type="pct"/>
            <w:tcBorders>
              <w:top w:val="single" w:sz="4" w:space="0" w:color="000000"/>
              <w:left w:val="single" w:sz="4" w:space="0" w:color="000000"/>
              <w:bottom w:val="single" w:sz="4" w:space="0" w:color="000000"/>
              <w:right w:val="single" w:sz="4" w:space="0" w:color="000000"/>
            </w:tcBorders>
          </w:tcPr>
          <w:p w14:paraId="73229133"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0294080"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7FC8314"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B992A74" w14:textId="0D3D7E7F"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9.2</w:t>
            </w:r>
          </w:p>
        </w:tc>
        <w:tc>
          <w:tcPr>
            <w:tcW w:w="2179" w:type="pct"/>
            <w:tcBorders>
              <w:top w:val="single" w:sz="4" w:space="0" w:color="000000"/>
              <w:left w:val="single" w:sz="4" w:space="0" w:color="000000"/>
              <w:bottom w:val="single" w:sz="4" w:space="0" w:color="000000"/>
              <w:right w:val="single" w:sz="4" w:space="0" w:color="000000"/>
            </w:tcBorders>
          </w:tcPr>
          <w:p w14:paraId="6DFE83D2" w14:textId="0B2A74A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Izolacja termiczna ścian</w:t>
            </w:r>
            <w:r>
              <w:rPr>
                <w:rStyle w:val="Teksttreci8"/>
                <w:rFonts w:ascii="Verdana" w:hAnsi="Verdana" w:cs="Verdana"/>
                <w:color w:val="000000" w:themeColor="text1"/>
                <w:sz w:val="18"/>
                <w:szCs w:val="18"/>
              </w:rPr>
              <w:t xml:space="preserve"> i</w:t>
            </w:r>
            <w:r>
              <w:rPr>
                <w:rFonts w:ascii="Verdana" w:hAnsi="Verdana" w:cs="Verdana"/>
                <w:color w:val="000000" w:themeColor="text1"/>
                <w:sz w:val="18"/>
                <w:szCs w:val="18"/>
              </w:rPr>
              <w:t xml:space="preserve"> sufitu przedziału medycznego oraz pawlacza nad kabiną kierowcy - (</w:t>
            </w:r>
            <w:r>
              <w:rPr>
                <w:rFonts w:ascii="Verdana" w:hAnsi="Verdana" w:cs="Verdana"/>
                <w:i/>
                <w:iCs/>
                <w:color w:val="000000" w:themeColor="text1"/>
                <w:sz w:val="18"/>
                <w:szCs w:val="18"/>
              </w:rPr>
              <w:t>jeżeli jest zamontowany).</w:t>
            </w:r>
          </w:p>
        </w:tc>
        <w:tc>
          <w:tcPr>
            <w:tcW w:w="608" w:type="pct"/>
            <w:tcBorders>
              <w:top w:val="single" w:sz="4" w:space="0" w:color="000000"/>
              <w:left w:val="single" w:sz="4" w:space="0" w:color="000000"/>
              <w:bottom w:val="single" w:sz="4" w:space="0" w:color="000000"/>
              <w:right w:val="single" w:sz="4" w:space="0" w:color="000000"/>
            </w:tcBorders>
          </w:tcPr>
          <w:p w14:paraId="58140DD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463E95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FCAA817"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C9F553D" w14:textId="77777777" w:rsidR="00447454" w:rsidRDefault="00447454" w:rsidP="00447454">
            <w:pPr>
              <w:widowControl w:val="0"/>
              <w:jc w:val="center"/>
              <w:rPr>
                <w:rFonts w:ascii="Verdana" w:hAnsi="Verdana" w:cs="Verdana"/>
                <w:color w:val="000000" w:themeColor="text1"/>
                <w:sz w:val="18"/>
                <w:szCs w:val="18"/>
              </w:rPr>
            </w:pPr>
            <w:r>
              <w:rPr>
                <w:rFonts w:ascii="Verdana" w:hAnsi="Verdana" w:cs="Verdana"/>
                <w:b/>
                <w:bCs/>
                <w:color w:val="000000" w:themeColor="text1"/>
                <w:sz w:val="18"/>
                <w:szCs w:val="18"/>
              </w:rPr>
              <w:t>9.3</w:t>
            </w:r>
          </w:p>
          <w:p w14:paraId="07961207" w14:textId="77777777" w:rsidR="00447454" w:rsidRDefault="00447454" w:rsidP="00447454">
            <w:pPr>
              <w:widowControl w:val="0"/>
              <w:rPr>
                <w:rFonts w:ascii="Verdana" w:hAnsi="Verdana" w:cs="Verdana"/>
                <w:color w:val="000000" w:themeColor="text1"/>
                <w:sz w:val="18"/>
                <w:szCs w:val="18"/>
              </w:rPr>
            </w:pPr>
          </w:p>
          <w:p w14:paraId="73800889" w14:textId="77777777" w:rsidR="00447454" w:rsidRDefault="00447454" w:rsidP="00447454">
            <w:pPr>
              <w:widowControl w:val="0"/>
              <w:snapToGrid w:val="0"/>
              <w:jc w:val="center"/>
              <w:rPr>
                <w:rFonts w:ascii="Verdana" w:hAnsi="Verdana" w:cs="Verdana"/>
                <w:b/>
                <w:bCs/>
                <w:color w:val="000000" w:themeColor="text1"/>
                <w:sz w:val="18"/>
                <w:szCs w:val="18"/>
              </w:rPr>
            </w:pPr>
          </w:p>
        </w:tc>
        <w:tc>
          <w:tcPr>
            <w:tcW w:w="2179" w:type="pct"/>
            <w:tcBorders>
              <w:top w:val="single" w:sz="4" w:space="0" w:color="000000"/>
              <w:left w:val="single" w:sz="4" w:space="0" w:color="000000"/>
              <w:bottom w:val="single" w:sz="4" w:space="0" w:color="000000"/>
              <w:right w:val="single" w:sz="4" w:space="0" w:color="000000"/>
            </w:tcBorders>
          </w:tcPr>
          <w:p w14:paraId="11D465DC" w14:textId="233E5C9A"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xml:space="preserve">Jedno obrotowe miejsce siedzące na prawej ścianie wyposażone w bezwładnościowe, trzypunktowe pasy bezpieczeństwa i zagłówki, ze składanym do pionu siedziskiem oraz fotel u wezgłowia noszy, obrotowy w zakresie min. 90 stopni, umożliwiający jazdę tyłem do kierunku jazdy, z trzypunktowym pasem bezpieczeństwa, z funkcją przesuwu przód-tył. Pas bezpieczeństwa fotela pacjenta (siedzenie skierowane przodem do kierunku jazdy po </w:t>
            </w:r>
            <w:r>
              <w:rPr>
                <w:rFonts w:ascii="Verdana" w:hAnsi="Verdana" w:cs="Verdana"/>
                <w:color w:val="000000" w:themeColor="text1"/>
                <w:sz w:val="18"/>
                <w:szCs w:val="18"/>
              </w:rPr>
              <w:lastRenderedPageBreak/>
              <w:t>prawej stronie) musi być zamontowany po prawej stronie fotela.</w:t>
            </w:r>
          </w:p>
        </w:tc>
        <w:tc>
          <w:tcPr>
            <w:tcW w:w="608" w:type="pct"/>
            <w:tcBorders>
              <w:top w:val="single" w:sz="4" w:space="0" w:color="000000"/>
              <w:left w:val="single" w:sz="4" w:space="0" w:color="000000"/>
              <w:bottom w:val="single" w:sz="4" w:space="0" w:color="000000"/>
              <w:right w:val="single" w:sz="4" w:space="0" w:color="000000"/>
            </w:tcBorders>
          </w:tcPr>
          <w:p w14:paraId="1C54669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CF07523"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9A6F0E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3D8F86E" w14:textId="7474EF9C" w:rsidR="00447454" w:rsidRDefault="00447454" w:rsidP="00447454">
            <w:pPr>
              <w:widowControl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9.4</w:t>
            </w:r>
          </w:p>
        </w:tc>
        <w:tc>
          <w:tcPr>
            <w:tcW w:w="2179" w:type="pct"/>
            <w:tcBorders>
              <w:top w:val="single" w:sz="4" w:space="0" w:color="000000"/>
              <w:left w:val="single" w:sz="4" w:space="0" w:color="000000"/>
              <w:bottom w:val="single" w:sz="4" w:space="0" w:color="000000"/>
              <w:right w:val="single" w:sz="4" w:space="0" w:color="000000"/>
            </w:tcBorders>
          </w:tcPr>
          <w:p w14:paraId="65BF790A" w14:textId="45193320"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Podłoga wyłożona wykładziną antypoślizgową, łatwo zmywalną połączoną szczelnie z pokryciem boków.</w:t>
            </w:r>
          </w:p>
        </w:tc>
        <w:tc>
          <w:tcPr>
            <w:tcW w:w="608" w:type="pct"/>
            <w:tcBorders>
              <w:top w:val="single" w:sz="4" w:space="0" w:color="000000"/>
              <w:left w:val="single" w:sz="4" w:space="0" w:color="000000"/>
              <w:bottom w:val="single" w:sz="4" w:space="0" w:color="000000"/>
              <w:right w:val="single" w:sz="4" w:space="0" w:color="000000"/>
            </w:tcBorders>
          </w:tcPr>
          <w:p w14:paraId="7D934FD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76A074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5A7AC5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C8C872F" w14:textId="77777777" w:rsidR="00447454" w:rsidRDefault="00447454" w:rsidP="00447454">
            <w:pPr>
              <w:widowControl w:val="0"/>
              <w:snapToGrid w:val="0"/>
              <w:jc w:val="center"/>
              <w:rPr>
                <w:rFonts w:ascii="Verdana" w:hAnsi="Verdana" w:cs="Verdana"/>
                <w:b/>
                <w:bCs/>
                <w:color w:val="000000" w:themeColor="text1"/>
                <w:sz w:val="18"/>
                <w:szCs w:val="18"/>
              </w:rPr>
            </w:pPr>
          </w:p>
          <w:p w14:paraId="2CAE95A2" w14:textId="662B0BA2" w:rsidR="00447454" w:rsidRDefault="00447454" w:rsidP="00447454">
            <w:pPr>
              <w:widowControl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9.5</w:t>
            </w:r>
          </w:p>
        </w:tc>
        <w:tc>
          <w:tcPr>
            <w:tcW w:w="2179" w:type="pct"/>
            <w:tcBorders>
              <w:top w:val="single" w:sz="4" w:space="0" w:color="000000"/>
              <w:left w:val="single" w:sz="4" w:space="0" w:color="000000"/>
              <w:bottom w:val="single" w:sz="4" w:space="0" w:color="000000"/>
              <w:right w:val="single" w:sz="4" w:space="0" w:color="000000"/>
            </w:tcBorders>
          </w:tcPr>
          <w:p w14:paraId="40AF243E" w14:textId="1C6A45E8"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Ściany boczne, sufit, półki, szafki wykonane z materiału łatwo zmywalnego, odpornego na działanie środków myjąco odkażających, bez ostrych krawędzi, w kolorze białym.</w:t>
            </w:r>
          </w:p>
        </w:tc>
        <w:tc>
          <w:tcPr>
            <w:tcW w:w="608" w:type="pct"/>
            <w:tcBorders>
              <w:top w:val="single" w:sz="4" w:space="0" w:color="000000"/>
              <w:left w:val="single" w:sz="4" w:space="0" w:color="000000"/>
              <w:bottom w:val="single" w:sz="4" w:space="0" w:color="000000"/>
              <w:right w:val="single" w:sz="4" w:space="0" w:color="000000"/>
            </w:tcBorders>
          </w:tcPr>
          <w:p w14:paraId="1A0E47C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0E53ED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AFD4091"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1E89227" w14:textId="30A29E91"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9.6</w:t>
            </w:r>
          </w:p>
        </w:tc>
        <w:tc>
          <w:tcPr>
            <w:tcW w:w="2179" w:type="pct"/>
            <w:tcBorders>
              <w:top w:val="single" w:sz="4" w:space="0" w:color="000000"/>
              <w:left w:val="single" w:sz="4" w:space="0" w:color="000000"/>
              <w:bottom w:val="single" w:sz="4" w:space="0" w:color="000000"/>
              <w:right w:val="single" w:sz="4" w:space="0" w:color="000000"/>
            </w:tcBorders>
          </w:tcPr>
          <w:p w14:paraId="623BBF4D" w14:textId="69A9FABD"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Przegroda między kabiną kierowcy a przedziałem medycznym. Przegroda zapewniająca możliwość oddzielenia obu przedziałów oraz komunikację pomiędzy personelem medycznym a kierowcą, przegroda ma być wyposażona w drzwi przesuwne - spełniające normę PN EN 1789 + A2 lub równoważną.</w:t>
            </w:r>
          </w:p>
        </w:tc>
        <w:tc>
          <w:tcPr>
            <w:tcW w:w="608" w:type="pct"/>
            <w:tcBorders>
              <w:top w:val="single" w:sz="4" w:space="0" w:color="000000"/>
              <w:left w:val="single" w:sz="4" w:space="0" w:color="000000"/>
              <w:bottom w:val="single" w:sz="4" w:space="0" w:color="000000"/>
              <w:right w:val="single" w:sz="4" w:space="0" w:color="000000"/>
            </w:tcBorders>
          </w:tcPr>
          <w:p w14:paraId="2926E4B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5420D7A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291B6C8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69C99EE" w14:textId="1C206200"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9.7</w:t>
            </w:r>
          </w:p>
        </w:tc>
        <w:tc>
          <w:tcPr>
            <w:tcW w:w="2179" w:type="pct"/>
            <w:tcBorders>
              <w:top w:val="single" w:sz="4" w:space="0" w:color="000000"/>
              <w:left w:val="single" w:sz="4" w:space="0" w:color="000000"/>
              <w:bottom w:val="single" w:sz="4" w:space="0" w:color="000000"/>
              <w:right w:val="single" w:sz="4" w:space="0" w:color="000000"/>
            </w:tcBorders>
          </w:tcPr>
          <w:p w14:paraId="60C9FF99" w14:textId="215C4862"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Schowek wewnętrzny na dodatkowe wyposażenie ortopedyczne z łatwym dostępem w każdych warunkach (unieruchomienia kończyn, miednicy, kręgosłupa, deska pediatryczna)</w:t>
            </w:r>
          </w:p>
        </w:tc>
        <w:tc>
          <w:tcPr>
            <w:tcW w:w="608" w:type="pct"/>
            <w:tcBorders>
              <w:top w:val="single" w:sz="4" w:space="0" w:color="000000"/>
              <w:left w:val="single" w:sz="4" w:space="0" w:color="000000"/>
              <w:bottom w:val="single" w:sz="4" w:space="0" w:color="000000"/>
              <w:right w:val="single" w:sz="4" w:space="0" w:color="000000"/>
            </w:tcBorders>
          </w:tcPr>
          <w:p w14:paraId="405F7D0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A4B62D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4A10912"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EBDEB33" w14:textId="40E5E862"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9.8</w:t>
            </w:r>
          </w:p>
        </w:tc>
        <w:tc>
          <w:tcPr>
            <w:tcW w:w="2179" w:type="pct"/>
            <w:tcBorders>
              <w:top w:val="single" w:sz="4" w:space="0" w:color="000000"/>
              <w:left w:val="single" w:sz="4" w:space="0" w:color="000000"/>
              <w:bottom w:val="single" w:sz="4" w:space="0" w:color="000000"/>
              <w:right w:val="single" w:sz="4" w:space="0" w:color="000000"/>
            </w:tcBorders>
          </w:tcPr>
          <w:p w14:paraId="4F10C035" w14:textId="77777777" w:rsidR="00447454" w:rsidRPr="00051A55" w:rsidRDefault="00447454" w:rsidP="00447454">
            <w:pPr>
              <w:widowControl w:val="0"/>
              <w:ind w:left="167" w:right="153"/>
              <w:jc w:val="both"/>
              <w:rPr>
                <w:rFonts w:ascii="Verdana" w:hAnsi="Verdana" w:cs="Verdana"/>
                <w:sz w:val="18"/>
                <w:szCs w:val="18"/>
              </w:rPr>
            </w:pPr>
            <w:r w:rsidRPr="00051A55">
              <w:rPr>
                <w:rFonts w:ascii="Verdana" w:hAnsi="Verdana" w:cs="Verdana"/>
                <w:sz w:val="18"/>
                <w:szCs w:val="18"/>
              </w:rPr>
              <w:t>Na ścianie lewej 2 rzędy szyn wraz z pięcioma  panelami do mocowania uchwytów dla następującego sprzętu medycznego: defibrylator, respirator, pompa infuzyjna, ładowarka, ssak. Panele mają mieć możliwość przesuwania wzdłuż osi pojazdu tj. możliwość rozmieszczenia ww. sprzętu medycznego wg uznania Zamawiającego w każdym momencie eksploatacji.</w:t>
            </w:r>
          </w:p>
          <w:p w14:paraId="36F4FEDC" w14:textId="50AA8B78" w:rsidR="00447454" w:rsidRDefault="00447454" w:rsidP="00447454">
            <w:pPr>
              <w:widowControl w:val="0"/>
              <w:ind w:left="167" w:right="153"/>
              <w:jc w:val="both"/>
              <w:rPr>
                <w:rFonts w:ascii="Verdana" w:hAnsi="Verdana" w:cs="Verdana"/>
                <w:color w:val="000000" w:themeColor="text1"/>
                <w:sz w:val="18"/>
                <w:szCs w:val="18"/>
              </w:rPr>
            </w:pPr>
            <w:r w:rsidRPr="00051A55">
              <w:rPr>
                <w:rFonts w:ascii="Verdana" w:hAnsi="Verdana" w:cs="Verdana"/>
                <w:sz w:val="18"/>
                <w:szCs w:val="18"/>
              </w:rPr>
              <w:t>- Uchwyt na jedną małą butle tlenową 2l z możliwością szybkiego montażu i demontażu butli z pokrowcem i reduktorem.</w:t>
            </w:r>
            <w:r w:rsidRPr="00051A55">
              <w:rPr>
                <w:rFonts w:ascii="Verdana" w:hAnsi="Verdana" w:cs="Verdana"/>
                <w:b/>
                <w:bCs/>
                <w:sz w:val="18"/>
                <w:szCs w:val="18"/>
              </w:rPr>
              <w:t xml:space="preserve"> Zamawiający nie wymaga butli z akcesoriami.</w:t>
            </w:r>
          </w:p>
        </w:tc>
        <w:tc>
          <w:tcPr>
            <w:tcW w:w="608" w:type="pct"/>
            <w:tcBorders>
              <w:top w:val="single" w:sz="4" w:space="0" w:color="000000"/>
              <w:left w:val="single" w:sz="4" w:space="0" w:color="000000"/>
              <w:bottom w:val="single" w:sz="4" w:space="0" w:color="000000"/>
              <w:right w:val="single" w:sz="4" w:space="0" w:color="000000"/>
            </w:tcBorders>
          </w:tcPr>
          <w:p w14:paraId="6FE2170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F99A6C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A54980B"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5B688B3" w14:textId="1A59DFC6"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9.9</w:t>
            </w:r>
          </w:p>
        </w:tc>
        <w:tc>
          <w:tcPr>
            <w:tcW w:w="2179" w:type="pct"/>
            <w:tcBorders>
              <w:top w:val="single" w:sz="4" w:space="0" w:color="000000"/>
              <w:left w:val="single" w:sz="4" w:space="0" w:color="000000"/>
              <w:bottom w:val="single" w:sz="4" w:space="0" w:color="000000"/>
              <w:right w:val="single" w:sz="4" w:space="0" w:color="000000"/>
            </w:tcBorders>
          </w:tcPr>
          <w:p w14:paraId="04EA797D"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Zabudowa meblowa na ścianach bocznych (lewej i prawej):</w:t>
            </w:r>
          </w:p>
          <w:p w14:paraId="3243599F"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zestawy szafek i półek wykonanych z tworzywa sztucznego lub innego materiału, zabezpieczone przed niekontrolowanym wypadnięciem umieszczonych tam przedmiotów, z miejscem mocowania wyposażenia medycznego, tj. deska pediatryczna, kamizelka typu KED, szyny Kramera, torba opatrunkowa,</w:t>
            </w:r>
          </w:p>
          <w:p w14:paraId="5CD1FEDA"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półki podsufitowe z przezroczystymi szybkami i podświetleniem umożliwiającym podgląd na umieszczone tam przedmioty (na ścianie lewej co najmniej 4 szt., na ścianie prawej co najmniej 2 szt.); półki podsufitowe wyposażone w regulowane przegródki w płaszczyźnie poziomej, do dowolnej konfiguracji wielkości przegród - minimum 3 wymienne przegródki w każdej z szafek.</w:t>
            </w:r>
          </w:p>
          <w:p w14:paraId="7F2AE614"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powiększona szafka na sprzęt do udrażniania górnych dróg oddechowych (GDO).</w:t>
            </w:r>
          </w:p>
          <w:p w14:paraId="2BC99B42"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xml:space="preserve">- szafka przeznaczona do przechowywania </w:t>
            </w:r>
            <w:proofErr w:type="spellStart"/>
            <w:r>
              <w:rPr>
                <w:rFonts w:ascii="Verdana" w:hAnsi="Verdana" w:cs="Verdana"/>
                <w:color w:val="000000" w:themeColor="text1"/>
                <w:sz w:val="18"/>
                <w:szCs w:val="18"/>
              </w:rPr>
              <w:t>wenflonów</w:t>
            </w:r>
            <w:proofErr w:type="spellEnd"/>
            <w:r>
              <w:rPr>
                <w:rFonts w:ascii="Verdana" w:hAnsi="Verdana" w:cs="Verdana"/>
                <w:color w:val="000000" w:themeColor="text1"/>
                <w:sz w:val="18"/>
                <w:szCs w:val="18"/>
              </w:rPr>
              <w:t>, igieł itp. - zamykana roletą (odporną na przypadkowe uderzenie od zewnętrznej strony). Szafka wyposażona w minimum 2 półki i regulowane przegródki w płaszczyźnie poziomej, do dowolnej konfiguracji wielkości przegród - minimum 4 wymienne przegródki na każdej z półek lub s</w:t>
            </w:r>
            <w:r w:rsidRPr="00CF3637">
              <w:rPr>
                <w:rFonts w:ascii="Verdana" w:hAnsi="Verdana" w:cs="Verdana"/>
                <w:color w:val="000000" w:themeColor="text1"/>
                <w:sz w:val="18"/>
                <w:szCs w:val="18"/>
              </w:rPr>
              <w:t>zafka wyposażona w minimum 5 przezroczystych pojemników umożliwiających przejrzyste rozmieszczenie przechowywanego sprzętu jednorazowego, mogą być uchylne lub wysuwane</w:t>
            </w:r>
            <w:r>
              <w:rPr>
                <w:rFonts w:ascii="Verdana" w:hAnsi="Verdana" w:cs="Verdana"/>
                <w:color w:val="000000" w:themeColor="text1"/>
                <w:sz w:val="18"/>
                <w:szCs w:val="18"/>
              </w:rPr>
              <w:t>.</w:t>
            </w:r>
          </w:p>
          <w:p w14:paraId="7055EE8B"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lastRenderedPageBreak/>
              <w:t>- pod półkami podsufitowymi na ścianie lewej małe szufladki typu „</w:t>
            </w:r>
            <w:proofErr w:type="spellStart"/>
            <w:r>
              <w:rPr>
                <w:rFonts w:ascii="Verdana" w:hAnsi="Verdana" w:cs="Verdana"/>
                <w:color w:val="000000" w:themeColor="text1"/>
                <w:sz w:val="18"/>
                <w:szCs w:val="18"/>
              </w:rPr>
              <w:t>push</w:t>
            </w:r>
            <w:proofErr w:type="spellEnd"/>
            <w:r>
              <w:rPr>
                <w:rFonts w:ascii="Verdana" w:hAnsi="Verdana" w:cs="Verdana"/>
                <w:color w:val="000000" w:themeColor="text1"/>
                <w:sz w:val="18"/>
                <w:szCs w:val="18"/>
              </w:rPr>
              <w:t>” na drobny sprzęt medyczny (np. strzykawki).</w:t>
            </w:r>
          </w:p>
          <w:p w14:paraId="2BAD33D9"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Pojemnik na cewniki do odsysania.</w:t>
            </w:r>
          </w:p>
          <w:p w14:paraId="2EAACE4B"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Pojemnik na rękawiczki (trzy rodzaje) o konstrukcji uniemożliwiającej wypadanie opakowań z rękawiczkami.</w:t>
            </w:r>
          </w:p>
          <w:p w14:paraId="69B8F181" w14:textId="77777777" w:rsidR="00447454" w:rsidRDefault="00447454" w:rsidP="00447454">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Schowek zamykany skutecznym zamkiem.</w:t>
            </w:r>
          </w:p>
          <w:p w14:paraId="7715CF08"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Półka na dokumenty medyczne usytuowana na ściance działowej przy szafce na drukarkę.</w:t>
            </w:r>
          </w:p>
          <w:p w14:paraId="1AB458B3"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Min. 1 Wieszak np. na powieszenie kurtki.</w:t>
            </w:r>
          </w:p>
          <w:p w14:paraId="13BB88FF" w14:textId="77777777" w:rsidR="00447454" w:rsidRDefault="00447454" w:rsidP="00447454">
            <w:pPr>
              <w:widowControl w:val="0"/>
              <w:ind w:left="167" w:right="153"/>
              <w:jc w:val="both"/>
              <w:rPr>
                <w:rFonts w:ascii="Verdana" w:hAnsi="Verdana" w:cs="Verdana"/>
                <w:sz w:val="18"/>
                <w:szCs w:val="18"/>
              </w:rPr>
            </w:pPr>
            <w:r w:rsidRPr="005929A9">
              <w:rPr>
                <w:rFonts w:ascii="Verdana" w:hAnsi="Verdana" w:cs="Verdana"/>
                <w:sz w:val="18"/>
                <w:szCs w:val="18"/>
              </w:rPr>
              <w:t>- Rolety zastosowane w szafkach muszą być wyposażone w ergonomiczny uchwyt do podnoszenia i opuszczania rolet.</w:t>
            </w:r>
            <w:r>
              <w:rPr>
                <w:rFonts w:ascii="Verdana" w:hAnsi="Verdana" w:cs="Verdana"/>
                <w:sz w:val="18"/>
                <w:szCs w:val="18"/>
              </w:rPr>
              <w:t xml:space="preserve"> Zamawiający wyklucza dodatkowy system blokady rolet.</w:t>
            </w:r>
          </w:p>
          <w:p w14:paraId="1C835A6F" w14:textId="77777777" w:rsidR="00447454" w:rsidRPr="005929A9" w:rsidRDefault="00447454" w:rsidP="00447454">
            <w:pPr>
              <w:widowControl w:val="0"/>
              <w:ind w:left="167" w:right="153"/>
              <w:jc w:val="both"/>
              <w:rPr>
                <w:rFonts w:ascii="Verdana" w:hAnsi="Verdana" w:cs="Verdana"/>
                <w:sz w:val="18"/>
                <w:szCs w:val="18"/>
              </w:rPr>
            </w:pPr>
          </w:p>
          <w:p w14:paraId="763105D9" w14:textId="77777777" w:rsidR="00447454" w:rsidRDefault="00447454" w:rsidP="00447454">
            <w:pPr>
              <w:widowControl w:val="0"/>
              <w:ind w:left="167" w:right="153"/>
              <w:jc w:val="both"/>
              <w:rPr>
                <w:rFonts w:ascii="Verdana" w:hAnsi="Verdana" w:cs="Verdana"/>
                <w:i/>
                <w:iCs/>
                <w:color w:val="000000" w:themeColor="text1"/>
                <w:sz w:val="18"/>
                <w:szCs w:val="18"/>
              </w:rPr>
            </w:pPr>
            <w:r>
              <w:rPr>
                <w:rFonts w:ascii="Verdana" w:hAnsi="Verdana" w:cs="Verdana"/>
                <w:i/>
                <w:iCs/>
                <w:color w:val="000000" w:themeColor="text1"/>
                <w:sz w:val="18"/>
                <w:szCs w:val="18"/>
              </w:rPr>
              <w:t>Zamawiający dopuszcza również na zasadzie równoważności zabudowę meblową, w której miejsce mocowania desek ortopedycznych dla dorosłych i dzieci, kamizelki typu KED oraz szyn Kramera znajduje się w zewnętrznym schowku.</w:t>
            </w:r>
          </w:p>
          <w:p w14:paraId="51BA5882" w14:textId="77777777" w:rsidR="00447454" w:rsidRDefault="00447454" w:rsidP="00447454">
            <w:pPr>
              <w:widowControl w:val="0"/>
              <w:ind w:left="167" w:right="153"/>
              <w:jc w:val="both"/>
              <w:rPr>
                <w:rFonts w:ascii="Verdana" w:hAnsi="Verdana" w:cs="Verdana"/>
                <w:color w:val="000000" w:themeColor="text1"/>
                <w:sz w:val="18"/>
                <w:szCs w:val="18"/>
              </w:rPr>
            </w:pPr>
          </w:p>
          <w:p w14:paraId="74E244AC" w14:textId="77777777" w:rsidR="00447454" w:rsidRDefault="00447454" w:rsidP="00447454">
            <w:pPr>
              <w:widowControl w:val="0"/>
              <w:ind w:left="167" w:right="153"/>
              <w:jc w:val="both"/>
              <w:rPr>
                <w:rFonts w:ascii="Verdana" w:hAnsi="Verdana" w:cs="Verdana"/>
                <w:i/>
                <w:iCs/>
                <w:color w:val="000000" w:themeColor="text1"/>
                <w:sz w:val="18"/>
                <w:szCs w:val="18"/>
              </w:rPr>
            </w:pPr>
            <w:r>
              <w:rPr>
                <w:rFonts w:ascii="Verdana" w:hAnsi="Verdana" w:cs="Verdana"/>
                <w:i/>
                <w:iCs/>
                <w:color w:val="000000" w:themeColor="text1"/>
                <w:sz w:val="18"/>
                <w:szCs w:val="18"/>
              </w:rPr>
              <w:t>Zamawiający dopuszcza ambulans, w którym zastosowano podsufitowe szafki wiszące z przeźroczystymi frontami oraz podświetleniem, 3 na lewej ścianie oraz 2 na prawej ścianie.</w:t>
            </w:r>
          </w:p>
          <w:p w14:paraId="56A7281F" w14:textId="77777777" w:rsidR="00447454" w:rsidRPr="00051A55" w:rsidRDefault="00447454" w:rsidP="00447454">
            <w:pPr>
              <w:widowControl w:val="0"/>
              <w:ind w:left="167" w:right="153"/>
              <w:jc w:val="both"/>
              <w:rPr>
                <w:rFonts w:ascii="Verdana" w:hAnsi="Verdana" w:cs="Verdana"/>
                <w:sz w:val="18"/>
                <w:szCs w:val="18"/>
              </w:rPr>
            </w:pPr>
          </w:p>
        </w:tc>
        <w:tc>
          <w:tcPr>
            <w:tcW w:w="608" w:type="pct"/>
            <w:tcBorders>
              <w:top w:val="single" w:sz="4" w:space="0" w:color="000000"/>
              <w:left w:val="single" w:sz="4" w:space="0" w:color="000000"/>
              <w:bottom w:val="single" w:sz="4" w:space="0" w:color="000000"/>
              <w:right w:val="single" w:sz="4" w:space="0" w:color="000000"/>
            </w:tcBorders>
          </w:tcPr>
          <w:p w14:paraId="65BB191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55BE2314"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9D0F293"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FDF24A0" w14:textId="0FF6E4B8"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9.10</w:t>
            </w:r>
          </w:p>
        </w:tc>
        <w:tc>
          <w:tcPr>
            <w:tcW w:w="2179" w:type="pct"/>
            <w:tcBorders>
              <w:top w:val="single" w:sz="4" w:space="0" w:color="000000"/>
              <w:left w:val="single" w:sz="4" w:space="0" w:color="000000"/>
              <w:bottom w:val="single" w:sz="4" w:space="0" w:color="000000"/>
              <w:right w:val="single" w:sz="4" w:space="0" w:color="000000"/>
            </w:tcBorders>
          </w:tcPr>
          <w:p w14:paraId="0DB12F3A"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Zabudowa meblowa na ścianie działowej:</w:t>
            </w:r>
          </w:p>
          <w:p w14:paraId="616D8961"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szafka z blatem roboczym wykończonym blachą nierdzewną (wysokość blatu roboczego 100 cm ± 10 cm; podać wartość oferowaną), listwa  zabezpieczająca czołową powierzchnię blatu wystająca powyżej jego powierzchni max 2 cm, z min. 2 szufladami, z poręczą – uchwytem, z miejscem przewożenia plecaka medycznego z możliwym dostępem z zewnątrz po otwarciu drzwi; ściany wnęki na plecak wyłożone gumą lub podobnym łatwo zmywalnym, odpornym na zarysowania materiałem.</w:t>
            </w:r>
          </w:p>
          <w:p w14:paraId="423C28C0"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pojemnik na zużyte strzykawki i igły, pojemnik do dezynfekcji,</w:t>
            </w:r>
          </w:p>
          <w:p w14:paraId="18F437C7"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uchwyt na ręcznik papierowy.</w:t>
            </w:r>
          </w:p>
          <w:p w14:paraId="6C0C8197" w14:textId="77777777" w:rsidR="00447454" w:rsidRDefault="00447454" w:rsidP="00447454">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Nad blatem roboczym półka do mocowania drukarki SWD, zestaw gniazd:  2 gniazda USB, w tym jedno gniazdo do transmisji danych, służące do połączenia drukarki z tabletem, 1 gniazdo 12V oraz 1 gniazdo 230 V.</w:t>
            </w:r>
          </w:p>
          <w:p w14:paraId="36D475D1" w14:textId="77777777" w:rsidR="00447454" w:rsidRDefault="00447454" w:rsidP="00447454">
            <w:pPr>
              <w:widowControl w:val="0"/>
              <w:snapToGrid w:val="0"/>
              <w:ind w:left="167" w:right="153"/>
              <w:jc w:val="both"/>
              <w:rPr>
                <w:rFonts w:ascii="Verdana" w:hAnsi="Verdana" w:cs="Verdana"/>
                <w:color w:val="000000" w:themeColor="text1"/>
                <w:sz w:val="18"/>
                <w:szCs w:val="18"/>
              </w:rPr>
            </w:pPr>
          </w:p>
          <w:p w14:paraId="0FB8A56D" w14:textId="77777777" w:rsidR="00447454" w:rsidRDefault="00447454" w:rsidP="00447454">
            <w:pPr>
              <w:widowControl w:val="0"/>
              <w:snapToGrid w:val="0"/>
              <w:ind w:left="167" w:right="153"/>
              <w:jc w:val="both"/>
              <w:rPr>
                <w:rFonts w:ascii="Verdana" w:hAnsi="Verdana" w:cs="Verdana"/>
                <w:i/>
                <w:iCs/>
                <w:color w:val="000000" w:themeColor="text1"/>
                <w:sz w:val="18"/>
                <w:szCs w:val="18"/>
              </w:rPr>
            </w:pPr>
            <w:r>
              <w:rPr>
                <w:rFonts w:ascii="Verdana" w:hAnsi="Verdana" w:cs="Verdana"/>
                <w:i/>
                <w:iCs/>
                <w:color w:val="000000" w:themeColor="text1"/>
                <w:sz w:val="18"/>
                <w:szCs w:val="18"/>
              </w:rPr>
              <w:t>Zamawiający dopuszcza również inne miejsce mocowania drukarki SWD pod warunkiem, że miejsce mocowania drukarki będzie łatwo dostępne i nie będzie zagrażało bezpieczeństwu osób przebywających w przedziale medycznym podczas jazdy oraz ewentualnej kolizji/wypadku drogowego, jak również nie będzie kolidowało z obsługą pozostałych urządzeń medycznych zamontowanych w ambulansie.</w:t>
            </w:r>
          </w:p>
          <w:p w14:paraId="39AEF98D" w14:textId="77777777" w:rsidR="00447454" w:rsidRDefault="00447454" w:rsidP="00447454">
            <w:pPr>
              <w:widowControl w:val="0"/>
              <w:snapToGrid w:val="0"/>
              <w:ind w:left="167" w:right="153"/>
              <w:jc w:val="both"/>
              <w:rPr>
                <w:rFonts w:ascii="Verdana" w:hAnsi="Verdana" w:cs="Verdana"/>
                <w:i/>
                <w:iCs/>
                <w:color w:val="000000" w:themeColor="text1"/>
                <w:sz w:val="18"/>
                <w:szCs w:val="18"/>
              </w:rPr>
            </w:pPr>
            <w:r>
              <w:rPr>
                <w:rFonts w:ascii="Verdana" w:hAnsi="Verdana" w:cs="Verdana"/>
                <w:i/>
                <w:iCs/>
                <w:color w:val="000000" w:themeColor="text1"/>
                <w:sz w:val="18"/>
                <w:szCs w:val="18"/>
              </w:rPr>
              <w:t>Zamawiający dopuszcza szafkę z blatem roboczym wykończonym blachą ze stali kwasoodpornej w której wysokość blatu roboczego wynosi 120cm, szafka w poniższej konfiguracji:</w:t>
            </w:r>
          </w:p>
          <w:p w14:paraId="08A85D7C" w14:textId="77777777" w:rsidR="00447454" w:rsidRDefault="00447454" w:rsidP="00447454">
            <w:pPr>
              <w:widowControl w:val="0"/>
              <w:snapToGrid w:val="0"/>
              <w:ind w:left="167" w:right="153"/>
              <w:jc w:val="both"/>
              <w:rPr>
                <w:rFonts w:ascii="Verdana" w:hAnsi="Verdana" w:cs="Verdana"/>
                <w:i/>
                <w:iCs/>
                <w:color w:val="000000" w:themeColor="text1"/>
                <w:sz w:val="18"/>
                <w:szCs w:val="18"/>
              </w:rPr>
            </w:pPr>
            <w:r>
              <w:rPr>
                <w:rFonts w:ascii="Verdana" w:hAnsi="Verdana" w:cs="Verdana"/>
                <w:i/>
                <w:iCs/>
                <w:color w:val="000000" w:themeColor="text1"/>
                <w:sz w:val="18"/>
                <w:szCs w:val="18"/>
              </w:rPr>
              <w:t>-</w:t>
            </w:r>
            <w:r>
              <w:rPr>
                <w:rFonts w:ascii="Verdana" w:hAnsi="Verdana" w:cs="Verdana"/>
                <w:i/>
                <w:iCs/>
                <w:color w:val="000000" w:themeColor="text1"/>
                <w:sz w:val="18"/>
                <w:szCs w:val="18"/>
              </w:rPr>
              <w:tab/>
              <w:t>górna szuflada z przygotowaniem do montażu drukarki systemu SWDPRM;</w:t>
            </w:r>
          </w:p>
          <w:p w14:paraId="3E17078F" w14:textId="77777777" w:rsidR="00447454" w:rsidRDefault="00447454" w:rsidP="00447454">
            <w:pPr>
              <w:widowControl w:val="0"/>
              <w:snapToGrid w:val="0"/>
              <w:ind w:left="167" w:right="153"/>
              <w:jc w:val="both"/>
              <w:rPr>
                <w:rFonts w:ascii="Verdana" w:hAnsi="Verdana" w:cs="Verdana"/>
                <w:i/>
                <w:iCs/>
                <w:color w:val="000000" w:themeColor="text1"/>
                <w:sz w:val="18"/>
                <w:szCs w:val="18"/>
              </w:rPr>
            </w:pPr>
            <w:r>
              <w:rPr>
                <w:rFonts w:ascii="Verdana" w:hAnsi="Verdana" w:cs="Verdana"/>
                <w:i/>
                <w:iCs/>
                <w:color w:val="000000" w:themeColor="text1"/>
                <w:sz w:val="18"/>
                <w:szCs w:val="18"/>
              </w:rPr>
              <w:t>-</w:t>
            </w:r>
            <w:r>
              <w:rPr>
                <w:rFonts w:ascii="Verdana" w:hAnsi="Verdana" w:cs="Verdana"/>
                <w:i/>
                <w:iCs/>
                <w:color w:val="000000" w:themeColor="text1"/>
                <w:sz w:val="18"/>
                <w:szCs w:val="18"/>
              </w:rPr>
              <w:tab/>
              <w:t>dwie szuflady z systemem umożliwiającym segregację przewożonego w nich wyposażenia;</w:t>
            </w:r>
          </w:p>
          <w:p w14:paraId="1489C48E" w14:textId="77777777" w:rsidR="00447454" w:rsidRDefault="00447454" w:rsidP="00447454">
            <w:pPr>
              <w:widowControl w:val="0"/>
              <w:snapToGrid w:val="0"/>
              <w:ind w:left="167" w:right="153"/>
              <w:jc w:val="both"/>
              <w:rPr>
                <w:rFonts w:ascii="Verdana" w:hAnsi="Verdana" w:cs="Verdana"/>
                <w:i/>
                <w:iCs/>
                <w:color w:val="000000" w:themeColor="text1"/>
                <w:sz w:val="18"/>
                <w:szCs w:val="18"/>
              </w:rPr>
            </w:pPr>
            <w:r>
              <w:rPr>
                <w:rFonts w:ascii="Verdana" w:hAnsi="Verdana" w:cs="Verdana"/>
                <w:i/>
                <w:iCs/>
                <w:color w:val="000000" w:themeColor="text1"/>
                <w:sz w:val="18"/>
                <w:szCs w:val="18"/>
              </w:rPr>
              <w:t>-</w:t>
            </w:r>
            <w:r>
              <w:rPr>
                <w:rFonts w:ascii="Verdana" w:hAnsi="Verdana" w:cs="Verdana"/>
                <w:i/>
                <w:iCs/>
                <w:color w:val="000000" w:themeColor="text1"/>
                <w:sz w:val="18"/>
                <w:szCs w:val="18"/>
              </w:rPr>
              <w:tab/>
              <w:t xml:space="preserve"> wbudowany pojemnik na zużyte igły,</w:t>
            </w:r>
          </w:p>
          <w:p w14:paraId="151D9841" w14:textId="2B6F08EA" w:rsidR="00447454" w:rsidRPr="007976AC" w:rsidRDefault="00447454" w:rsidP="00447454">
            <w:pPr>
              <w:widowControl w:val="0"/>
              <w:snapToGrid w:val="0"/>
              <w:ind w:left="167" w:right="153"/>
              <w:jc w:val="both"/>
              <w:rPr>
                <w:rFonts w:ascii="Verdana" w:hAnsi="Verdana" w:cs="Verdana"/>
                <w:color w:val="000000" w:themeColor="text1"/>
                <w:sz w:val="18"/>
                <w:szCs w:val="18"/>
              </w:rPr>
            </w:pPr>
            <w:r>
              <w:rPr>
                <w:rFonts w:ascii="Verdana" w:hAnsi="Verdana" w:cs="Verdana"/>
                <w:i/>
                <w:iCs/>
                <w:color w:val="000000" w:themeColor="text1"/>
                <w:sz w:val="18"/>
                <w:szCs w:val="18"/>
              </w:rPr>
              <w:lastRenderedPageBreak/>
              <w:t>-</w:t>
            </w:r>
            <w:r>
              <w:rPr>
                <w:rFonts w:ascii="Verdana" w:hAnsi="Verdana" w:cs="Verdana"/>
                <w:i/>
                <w:iCs/>
                <w:color w:val="000000" w:themeColor="text1"/>
                <w:sz w:val="18"/>
                <w:szCs w:val="18"/>
              </w:rPr>
              <w:tab/>
              <w:t>wysuwany kosz na śmieci. Mechanizm kosza musi zapewniać</w:t>
            </w:r>
            <w:r>
              <w:rPr>
                <w:rFonts w:ascii="Verdana" w:hAnsi="Verdana" w:cs="Verdana"/>
                <w:color w:val="000000" w:themeColor="text1"/>
                <w:sz w:val="18"/>
                <w:szCs w:val="18"/>
              </w:rPr>
              <w:t xml:space="preserve"> szybki dostęp, niekłopotliwe opróżnianie oraz łatwe czyszczenie obudowy pod koszem.</w:t>
            </w:r>
          </w:p>
          <w:p w14:paraId="2B66A305" w14:textId="77777777" w:rsidR="00447454" w:rsidRDefault="00447454" w:rsidP="00447454">
            <w:pPr>
              <w:widowControl w:val="0"/>
              <w:snapToGrid w:val="0"/>
              <w:ind w:left="167" w:right="153"/>
              <w:jc w:val="both"/>
              <w:rPr>
                <w:rFonts w:ascii="Verdana" w:hAnsi="Verdana" w:cs="Verdana"/>
                <w:i/>
                <w:iCs/>
                <w:color w:val="000000" w:themeColor="text1"/>
                <w:sz w:val="18"/>
                <w:szCs w:val="18"/>
              </w:rPr>
            </w:pPr>
            <w:r>
              <w:rPr>
                <w:rFonts w:ascii="Verdana" w:hAnsi="Verdana" w:cs="Verdana"/>
                <w:i/>
                <w:iCs/>
                <w:color w:val="000000" w:themeColor="text1"/>
                <w:sz w:val="18"/>
                <w:szCs w:val="18"/>
              </w:rPr>
              <w:t>-</w:t>
            </w:r>
            <w:r>
              <w:rPr>
                <w:rFonts w:ascii="Verdana" w:hAnsi="Verdana" w:cs="Verdana"/>
                <w:i/>
                <w:iCs/>
                <w:color w:val="000000" w:themeColor="text1"/>
                <w:sz w:val="18"/>
                <w:szCs w:val="18"/>
              </w:rPr>
              <w:tab/>
            </w:r>
            <w:proofErr w:type="spellStart"/>
            <w:r>
              <w:rPr>
                <w:rFonts w:ascii="Verdana" w:hAnsi="Verdana" w:cs="Verdana"/>
                <w:i/>
                <w:iCs/>
                <w:color w:val="000000" w:themeColor="text1"/>
                <w:sz w:val="18"/>
                <w:szCs w:val="18"/>
              </w:rPr>
              <w:t>termobox</w:t>
            </w:r>
            <w:proofErr w:type="spellEnd"/>
            <w:r>
              <w:rPr>
                <w:rFonts w:ascii="Verdana" w:hAnsi="Verdana" w:cs="Verdana"/>
                <w:i/>
                <w:iCs/>
                <w:color w:val="000000" w:themeColor="text1"/>
                <w:sz w:val="18"/>
                <w:szCs w:val="18"/>
              </w:rPr>
              <w:t xml:space="preserve"> – elektryczny ogrzewacz płynów infuzyjnych z płynną regulacją temperatury.</w:t>
            </w:r>
          </w:p>
          <w:p w14:paraId="1B88D381" w14:textId="77777777" w:rsidR="00447454" w:rsidRDefault="00447454" w:rsidP="00447454">
            <w:pPr>
              <w:widowControl w:val="0"/>
              <w:snapToGrid w:val="0"/>
              <w:ind w:left="167" w:right="153"/>
              <w:jc w:val="both"/>
              <w:rPr>
                <w:rFonts w:ascii="Verdana" w:hAnsi="Verdana" w:cs="Verdana"/>
                <w:i/>
                <w:iCs/>
                <w:color w:val="000000" w:themeColor="text1"/>
                <w:sz w:val="18"/>
                <w:szCs w:val="18"/>
              </w:rPr>
            </w:pPr>
            <w:r>
              <w:rPr>
                <w:rFonts w:ascii="Verdana" w:hAnsi="Verdana" w:cs="Verdana"/>
                <w:i/>
                <w:iCs/>
                <w:color w:val="000000" w:themeColor="text1"/>
                <w:sz w:val="18"/>
                <w:szCs w:val="18"/>
              </w:rPr>
              <w:t>-</w:t>
            </w:r>
            <w:r>
              <w:rPr>
                <w:rFonts w:ascii="Verdana" w:hAnsi="Verdana" w:cs="Verdana"/>
                <w:i/>
                <w:iCs/>
                <w:color w:val="000000" w:themeColor="text1"/>
                <w:sz w:val="18"/>
                <w:szCs w:val="18"/>
              </w:rPr>
              <w:tab/>
              <w:t>miejsce i system mocowania plecaka ratunkowego z dostępem zarówno z zewnątrz jak i z wewnątrz przedziału medycznego.</w:t>
            </w:r>
          </w:p>
          <w:p w14:paraId="3E8CFC58" w14:textId="77777777" w:rsidR="00447454" w:rsidRDefault="00447454" w:rsidP="00447454">
            <w:pPr>
              <w:widowControl w:val="0"/>
              <w:ind w:left="167" w:right="153"/>
              <w:jc w:val="both"/>
              <w:rPr>
                <w:rFonts w:ascii="Verdana" w:hAnsi="Verdana" w:cs="Verdana"/>
                <w:color w:val="000000" w:themeColor="text1"/>
                <w:sz w:val="18"/>
                <w:szCs w:val="18"/>
              </w:rPr>
            </w:pPr>
          </w:p>
        </w:tc>
        <w:tc>
          <w:tcPr>
            <w:tcW w:w="608" w:type="pct"/>
            <w:tcBorders>
              <w:top w:val="single" w:sz="4" w:space="0" w:color="000000"/>
              <w:left w:val="single" w:sz="4" w:space="0" w:color="000000"/>
              <w:bottom w:val="single" w:sz="4" w:space="0" w:color="000000"/>
              <w:right w:val="single" w:sz="4" w:space="0" w:color="000000"/>
            </w:tcBorders>
          </w:tcPr>
          <w:p w14:paraId="41B99D3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8D18B1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6BD10E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BE4D8DE" w14:textId="1E3F3AFA"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9.11</w:t>
            </w:r>
          </w:p>
        </w:tc>
        <w:tc>
          <w:tcPr>
            <w:tcW w:w="2179" w:type="pct"/>
            <w:tcBorders>
              <w:top w:val="single" w:sz="4" w:space="0" w:color="000000"/>
              <w:left w:val="single" w:sz="4" w:space="0" w:color="000000"/>
              <w:bottom w:val="single" w:sz="4" w:space="0" w:color="000000"/>
              <w:right w:val="single" w:sz="4" w:space="0" w:color="000000"/>
            </w:tcBorders>
          </w:tcPr>
          <w:p w14:paraId="1560BEBA" w14:textId="7AC64B5A"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Podgrzewacz płynów infuzyjnych (</w:t>
            </w:r>
            <w:proofErr w:type="spellStart"/>
            <w:r>
              <w:rPr>
                <w:rFonts w:ascii="Verdana" w:hAnsi="Verdana" w:cs="Verdana"/>
                <w:color w:val="000000" w:themeColor="text1"/>
                <w:sz w:val="18"/>
                <w:szCs w:val="18"/>
              </w:rPr>
              <w:t>termobox</w:t>
            </w:r>
            <w:proofErr w:type="spellEnd"/>
            <w:r>
              <w:rPr>
                <w:rFonts w:ascii="Verdana" w:hAnsi="Verdana" w:cs="Verdana"/>
                <w:color w:val="000000" w:themeColor="text1"/>
                <w:sz w:val="18"/>
                <w:szCs w:val="18"/>
              </w:rPr>
              <w:t>) – umożliwiający automatyczne utrzymanie temperatury płynów w nim przechowywanych na poziomie do 42 st. C, zarówno na postoju jak i w czasie ruchu ambulansu (o, każdej porze roku), temperatura oraz regulacja musi być wyświetlana w panelu sterowania. Pojemność zapewniająca możliwość przechowywania co najmniej 8 szt. flakonów o pojemności 500 ml każdy.</w:t>
            </w:r>
          </w:p>
        </w:tc>
        <w:tc>
          <w:tcPr>
            <w:tcW w:w="608" w:type="pct"/>
            <w:tcBorders>
              <w:top w:val="single" w:sz="4" w:space="0" w:color="000000"/>
              <w:left w:val="single" w:sz="4" w:space="0" w:color="000000"/>
              <w:bottom w:val="single" w:sz="4" w:space="0" w:color="000000"/>
              <w:right w:val="single" w:sz="4" w:space="0" w:color="000000"/>
            </w:tcBorders>
          </w:tcPr>
          <w:p w14:paraId="3B81A5A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7BC1D4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A3EF5A3"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E686FD6" w14:textId="2C6234F3"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9.12</w:t>
            </w:r>
          </w:p>
        </w:tc>
        <w:tc>
          <w:tcPr>
            <w:tcW w:w="2179" w:type="pct"/>
            <w:tcBorders>
              <w:top w:val="single" w:sz="4" w:space="0" w:color="000000"/>
              <w:left w:val="single" w:sz="4" w:space="0" w:color="000000"/>
              <w:bottom w:val="single" w:sz="4" w:space="0" w:color="000000"/>
              <w:right w:val="single" w:sz="4" w:space="0" w:color="000000"/>
            </w:tcBorders>
          </w:tcPr>
          <w:p w14:paraId="479741F4" w14:textId="4E9613BC" w:rsidR="00447454" w:rsidRDefault="00447454" w:rsidP="00447454">
            <w:pPr>
              <w:widowControl w:val="0"/>
              <w:ind w:left="167" w:right="153"/>
              <w:jc w:val="both"/>
              <w:rPr>
                <w:rFonts w:ascii="Verdana" w:hAnsi="Verdana" w:cs="Verdana"/>
                <w:color w:val="000000" w:themeColor="text1"/>
                <w:sz w:val="18"/>
                <w:szCs w:val="18"/>
              </w:rPr>
            </w:pPr>
            <w:r w:rsidRPr="00420D48">
              <w:rPr>
                <w:rFonts w:ascii="Verdana" w:hAnsi="Verdana" w:cs="Verdana"/>
                <w:sz w:val="18"/>
                <w:szCs w:val="18"/>
              </w:rPr>
              <w:t xml:space="preserve">Miejsce na 2 torby lekarskie lub plecaki, wraz z ich mocowaniem – </w:t>
            </w:r>
            <w:r w:rsidRPr="00420D48">
              <w:rPr>
                <w:rFonts w:ascii="Verdana" w:hAnsi="Verdana" w:cs="Verdana"/>
                <w:b/>
                <w:bCs/>
                <w:sz w:val="18"/>
                <w:szCs w:val="18"/>
              </w:rPr>
              <w:t>pasy do mocowania toreb i plecaków z zaczepami i klamrami metalowymi.</w:t>
            </w:r>
          </w:p>
        </w:tc>
        <w:tc>
          <w:tcPr>
            <w:tcW w:w="608" w:type="pct"/>
            <w:tcBorders>
              <w:top w:val="single" w:sz="4" w:space="0" w:color="000000"/>
              <w:left w:val="single" w:sz="4" w:space="0" w:color="000000"/>
              <w:bottom w:val="single" w:sz="4" w:space="0" w:color="000000"/>
              <w:right w:val="single" w:sz="4" w:space="0" w:color="000000"/>
            </w:tcBorders>
          </w:tcPr>
          <w:p w14:paraId="10CA05F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1544DF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4973A2C"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89F5466" w14:textId="77777777" w:rsidR="00447454" w:rsidRDefault="00447454" w:rsidP="00447454">
            <w:pPr>
              <w:widowControl w:val="0"/>
              <w:snapToGrid w:val="0"/>
              <w:jc w:val="center"/>
              <w:rPr>
                <w:rFonts w:ascii="Verdana" w:hAnsi="Verdana" w:cs="Verdana"/>
                <w:b/>
                <w:bCs/>
                <w:color w:val="000000" w:themeColor="text1"/>
                <w:sz w:val="18"/>
                <w:szCs w:val="18"/>
              </w:rPr>
            </w:pPr>
          </w:p>
          <w:p w14:paraId="47D8741E" w14:textId="63757930"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9.13</w:t>
            </w:r>
          </w:p>
        </w:tc>
        <w:tc>
          <w:tcPr>
            <w:tcW w:w="2179" w:type="pct"/>
            <w:tcBorders>
              <w:top w:val="single" w:sz="4" w:space="0" w:color="000000"/>
              <w:left w:val="single" w:sz="4" w:space="0" w:color="000000"/>
              <w:bottom w:val="single" w:sz="4" w:space="0" w:color="000000"/>
              <w:right w:val="single" w:sz="4" w:space="0" w:color="000000"/>
            </w:tcBorders>
          </w:tcPr>
          <w:p w14:paraId="55EB795D" w14:textId="2CB6FFC1" w:rsidR="00447454" w:rsidRPr="00420D48" w:rsidRDefault="00447454" w:rsidP="00447454">
            <w:pPr>
              <w:widowControl w:val="0"/>
              <w:ind w:left="167" w:right="153"/>
              <w:jc w:val="both"/>
              <w:rPr>
                <w:rFonts w:ascii="Verdana" w:hAnsi="Verdana" w:cs="Verdana"/>
                <w:sz w:val="18"/>
                <w:szCs w:val="18"/>
              </w:rPr>
            </w:pPr>
            <w:r>
              <w:rPr>
                <w:rFonts w:ascii="Verdana" w:hAnsi="Verdana" w:cs="Verdana"/>
                <w:color w:val="000000" w:themeColor="text1"/>
                <w:sz w:val="18"/>
                <w:szCs w:val="18"/>
              </w:rPr>
              <w:t>Uchwyty sufitowe do płynów infuzyjnych – minimalna ilość zgodna z PN EN 1789 + A2 lub równoważna.</w:t>
            </w:r>
          </w:p>
        </w:tc>
        <w:tc>
          <w:tcPr>
            <w:tcW w:w="608" w:type="pct"/>
            <w:tcBorders>
              <w:top w:val="single" w:sz="4" w:space="0" w:color="000000"/>
              <w:left w:val="single" w:sz="4" w:space="0" w:color="000000"/>
              <w:bottom w:val="single" w:sz="4" w:space="0" w:color="000000"/>
              <w:right w:val="single" w:sz="4" w:space="0" w:color="000000"/>
            </w:tcBorders>
          </w:tcPr>
          <w:p w14:paraId="459BD62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673693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7EE0804"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3718663" w14:textId="41B65DFD"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9.14</w:t>
            </w:r>
          </w:p>
        </w:tc>
        <w:tc>
          <w:tcPr>
            <w:tcW w:w="2179" w:type="pct"/>
            <w:tcBorders>
              <w:top w:val="single" w:sz="4" w:space="0" w:color="000000"/>
              <w:left w:val="single" w:sz="4" w:space="0" w:color="000000"/>
              <w:bottom w:val="single" w:sz="4" w:space="0" w:color="000000"/>
              <w:right w:val="single" w:sz="4" w:space="0" w:color="000000"/>
            </w:tcBorders>
          </w:tcPr>
          <w:p w14:paraId="153D7E1A" w14:textId="0C409944"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Uchwyty sufitowe dla personelu umieszczone wzdłuż noszy na całej ich długości, dodatkowo uchwyt umieszczony na wysokości przejścia pomiędzy przedziałem medycznym a kabiną kierowcy.</w:t>
            </w:r>
          </w:p>
        </w:tc>
        <w:tc>
          <w:tcPr>
            <w:tcW w:w="608" w:type="pct"/>
            <w:tcBorders>
              <w:top w:val="single" w:sz="4" w:space="0" w:color="000000"/>
              <w:left w:val="single" w:sz="4" w:space="0" w:color="000000"/>
              <w:bottom w:val="single" w:sz="4" w:space="0" w:color="000000"/>
              <w:right w:val="single" w:sz="4" w:space="0" w:color="000000"/>
            </w:tcBorders>
          </w:tcPr>
          <w:p w14:paraId="731B61C4"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C82907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DD771D2"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1B0E821" w14:textId="0D36559E"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9.15</w:t>
            </w:r>
          </w:p>
        </w:tc>
        <w:tc>
          <w:tcPr>
            <w:tcW w:w="2179" w:type="pct"/>
            <w:tcBorders>
              <w:top w:val="single" w:sz="4" w:space="0" w:color="000000"/>
              <w:left w:val="single" w:sz="4" w:space="0" w:color="000000"/>
              <w:bottom w:val="single" w:sz="4" w:space="0" w:color="000000"/>
              <w:right w:val="single" w:sz="4" w:space="0" w:color="000000"/>
            </w:tcBorders>
          </w:tcPr>
          <w:p w14:paraId="3AC620CA" w14:textId="787F3715"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Termometr wskazujący temperaturę w przedziale pacjenta, temp. wyświetlana na panelu elektronicznym.</w:t>
            </w:r>
          </w:p>
        </w:tc>
        <w:tc>
          <w:tcPr>
            <w:tcW w:w="608" w:type="pct"/>
            <w:tcBorders>
              <w:top w:val="single" w:sz="4" w:space="0" w:color="000000"/>
              <w:left w:val="single" w:sz="4" w:space="0" w:color="000000"/>
              <w:bottom w:val="single" w:sz="4" w:space="0" w:color="000000"/>
              <w:right w:val="single" w:sz="4" w:space="0" w:color="000000"/>
            </w:tcBorders>
          </w:tcPr>
          <w:p w14:paraId="5DE4C750"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CBF316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8EBD0D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2DF6F42" w14:textId="69B8D8AB"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9.16</w:t>
            </w:r>
          </w:p>
        </w:tc>
        <w:tc>
          <w:tcPr>
            <w:tcW w:w="2179" w:type="pct"/>
            <w:tcBorders>
              <w:top w:val="single" w:sz="4" w:space="0" w:color="000000"/>
              <w:left w:val="single" w:sz="4" w:space="0" w:color="000000"/>
              <w:bottom w:val="single" w:sz="4" w:space="0" w:color="000000"/>
              <w:right w:val="single" w:sz="4" w:space="0" w:color="000000"/>
            </w:tcBorders>
          </w:tcPr>
          <w:p w14:paraId="60BC0F9E" w14:textId="735D1A45"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Okna zmatowione do 2/3 wysokości.</w:t>
            </w:r>
          </w:p>
        </w:tc>
        <w:tc>
          <w:tcPr>
            <w:tcW w:w="608" w:type="pct"/>
            <w:tcBorders>
              <w:top w:val="single" w:sz="4" w:space="0" w:color="000000"/>
              <w:left w:val="single" w:sz="4" w:space="0" w:color="000000"/>
              <w:bottom w:val="single" w:sz="4" w:space="0" w:color="000000"/>
              <w:right w:val="single" w:sz="4" w:space="0" w:color="000000"/>
            </w:tcBorders>
          </w:tcPr>
          <w:p w14:paraId="29B00CA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1E2E804"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206EAB75"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E353969" w14:textId="50B4683E"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9.17</w:t>
            </w:r>
          </w:p>
        </w:tc>
        <w:tc>
          <w:tcPr>
            <w:tcW w:w="2179" w:type="pct"/>
            <w:tcBorders>
              <w:top w:val="single" w:sz="4" w:space="0" w:color="000000"/>
              <w:left w:val="single" w:sz="4" w:space="0" w:color="000000"/>
              <w:bottom w:val="single" w:sz="4" w:space="0" w:color="000000"/>
              <w:right w:val="single" w:sz="4" w:space="0" w:color="000000"/>
            </w:tcBorders>
          </w:tcPr>
          <w:p w14:paraId="5AE85C5E" w14:textId="340FE9F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Urządzenie do wybijania szyb, nóż do przecinania pasów bezpieczeństwa.</w:t>
            </w:r>
          </w:p>
        </w:tc>
        <w:tc>
          <w:tcPr>
            <w:tcW w:w="608" w:type="pct"/>
            <w:tcBorders>
              <w:top w:val="single" w:sz="4" w:space="0" w:color="000000"/>
              <w:left w:val="single" w:sz="4" w:space="0" w:color="000000"/>
              <w:bottom w:val="single" w:sz="4" w:space="0" w:color="000000"/>
              <w:right w:val="single" w:sz="4" w:space="0" w:color="000000"/>
            </w:tcBorders>
          </w:tcPr>
          <w:p w14:paraId="1F2C594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36A4F3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23C7D0C4"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91BB618" w14:textId="43A0B410"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9.18</w:t>
            </w:r>
          </w:p>
        </w:tc>
        <w:tc>
          <w:tcPr>
            <w:tcW w:w="2179" w:type="pct"/>
            <w:tcBorders>
              <w:top w:val="single" w:sz="4" w:space="0" w:color="000000"/>
              <w:left w:val="single" w:sz="4" w:space="0" w:color="000000"/>
              <w:bottom w:val="single" w:sz="4" w:space="0" w:color="000000"/>
              <w:right w:val="single" w:sz="4" w:space="0" w:color="000000"/>
            </w:tcBorders>
          </w:tcPr>
          <w:p w14:paraId="0728A0E2"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Otwierany szyberdach pełniący funkcję wyjścia ewakuacyjnego – zamontowany zgodnie z zaleceniami producenta.</w:t>
            </w:r>
          </w:p>
          <w:p w14:paraId="3725A863" w14:textId="3CB0B420"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Szyba szyberdachu zaciemniona lub zmatowiona.</w:t>
            </w:r>
          </w:p>
        </w:tc>
        <w:tc>
          <w:tcPr>
            <w:tcW w:w="608" w:type="pct"/>
            <w:tcBorders>
              <w:top w:val="single" w:sz="4" w:space="0" w:color="000000"/>
              <w:left w:val="single" w:sz="4" w:space="0" w:color="000000"/>
              <w:bottom w:val="single" w:sz="4" w:space="0" w:color="000000"/>
              <w:right w:val="single" w:sz="4" w:space="0" w:color="000000"/>
            </w:tcBorders>
          </w:tcPr>
          <w:p w14:paraId="3AB9A69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F380940"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09F945B"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38BAD95" w14:textId="550B1D4E"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9.19</w:t>
            </w:r>
          </w:p>
        </w:tc>
        <w:tc>
          <w:tcPr>
            <w:tcW w:w="2179" w:type="pct"/>
            <w:tcBorders>
              <w:top w:val="single" w:sz="4" w:space="0" w:color="000000"/>
              <w:left w:val="single" w:sz="4" w:space="0" w:color="000000"/>
              <w:bottom w:val="single" w:sz="4" w:space="0" w:color="000000"/>
              <w:right w:val="single" w:sz="4" w:space="0" w:color="000000"/>
            </w:tcBorders>
          </w:tcPr>
          <w:p w14:paraId="108EF8BD" w14:textId="267026A8"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Stopień drzwi bocznych antypoślizgowy, umożliwiający bezpieczne wsiadanie i wysiadanie zabezpieczony przed niekorzystnym działaniem wody dostającej się w szczelinę pomiędzy stopniem, a szafką roboczą.</w:t>
            </w:r>
          </w:p>
        </w:tc>
        <w:tc>
          <w:tcPr>
            <w:tcW w:w="608" w:type="pct"/>
            <w:tcBorders>
              <w:top w:val="single" w:sz="4" w:space="0" w:color="000000"/>
              <w:left w:val="single" w:sz="4" w:space="0" w:color="000000"/>
              <w:bottom w:val="single" w:sz="4" w:space="0" w:color="000000"/>
              <w:right w:val="single" w:sz="4" w:space="0" w:color="000000"/>
            </w:tcBorders>
          </w:tcPr>
          <w:p w14:paraId="57E9195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47DFEA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23251542"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EA4B557" w14:textId="60AD44E4"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9.20</w:t>
            </w:r>
          </w:p>
        </w:tc>
        <w:tc>
          <w:tcPr>
            <w:tcW w:w="2179" w:type="pct"/>
            <w:tcBorders>
              <w:top w:val="single" w:sz="4" w:space="0" w:color="000000"/>
              <w:left w:val="single" w:sz="4" w:space="0" w:color="000000"/>
              <w:bottom w:val="single" w:sz="4" w:space="0" w:color="000000"/>
              <w:right w:val="single" w:sz="4" w:space="0" w:color="000000"/>
            </w:tcBorders>
          </w:tcPr>
          <w:p w14:paraId="4FCD9FCC" w14:textId="7238B65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Blat roboczy przy pacjencie umiejscowiony na lewej ścianie z tyłu przedziału pacjenta – podręczna składana półeczka umożliwiająca nabranie leku lub odłożenie drobnego sprzętu lub blat mocowany na stałe. Zamawiający wymaga listwy  zabezpieczającej krawędzie blatu wystającej powyżej jego powierzchni max 2 cm.</w:t>
            </w:r>
          </w:p>
        </w:tc>
        <w:tc>
          <w:tcPr>
            <w:tcW w:w="608" w:type="pct"/>
            <w:tcBorders>
              <w:top w:val="single" w:sz="4" w:space="0" w:color="000000"/>
              <w:left w:val="single" w:sz="4" w:space="0" w:color="000000"/>
              <w:bottom w:val="single" w:sz="4" w:space="0" w:color="000000"/>
              <w:right w:val="single" w:sz="4" w:space="0" w:color="000000"/>
            </w:tcBorders>
          </w:tcPr>
          <w:p w14:paraId="1E78431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6B32F2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5C75C40"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1A0B56A" w14:textId="4C2AC8C8"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10.</w:t>
            </w:r>
          </w:p>
        </w:tc>
        <w:tc>
          <w:tcPr>
            <w:tcW w:w="2179" w:type="pct"/>
            <w:tcBorders>
              <w:top w:val="single" w:sz="4" w:space="0" w:color="000000"/>
              <w:left w:val="single" w:sz="4" w:space="0" w:color="000000"/>
              <w:bottom w:val="single" w:sz="4" w:space="0" w:color="000000"/>
              <w:right w:val="single" w:sz="4" w:space="0" w:color="000000"/>
            </w:tcBorders>
            <w:vAlign w:val="center"/>
          </w:tcPr>
          <w:p w14:paraId="3D5C9387" w14:textId="20659014"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b/>
                <w:bCs/>
                <w:color w:val="000000" w:themeColor="text1"/>
                <w:sz w:val="18"/>
                <w:szCs w:val="18"/>
              </w:rPr>
              <w:t>SYGNALIZACJA ŚWIETLNO – DŹWIĘKOWA I OZNAKOWANIE</w:t>
            </w:r>
          </w:p>
        </w:tc>
        <w:tc>
          <w:tcPr>
            <w:tcW w:w="608" w:type="pct"/>
            <w:tcBorders>
              <w:top w:val="single" w:sz="4" w:space="0" w:color="000000"/>
              <w:left w:val="single" w:sz="4" w:space="0" w:color="000000"/>
              <w:bottom w:val="single" w:sz="4" w:space="0" w:color="000000"/>
              <w:right w:val="single" w:sz="4" w:space="0" w:color="000000"/>
            </w:tcBorders>
          </w:tcPr>
          <w:p w14:paraId="23946AC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FD1FC43"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C7655C2"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3E74F86" w14:textId="62C4E49E"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10.1</w:t>
            </w:r>
          </w:p>
        </w:tc>
        <w:tc>
          <w:tcPr>
            <w:tcW w:w="2179" w:type="pct"/>
            <w:tcBorders>
              <w:top w:val="single" w:sz="4" w:space="0" w:color="000000"/>
              <w:left w:val="single" w:sz="4" w:space="0" w:color="000000"/>
              <w:bottom w:val="single" w:sz="4" w:space="0" w:color="000000"/>
              <w:right w:val="single" w:sz="4" w:space="0" w:color="000000"/>
            </w:tcBorders>
          </w:tcPr>
          <w:p w14:paraId="36836607"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W przedniej części pojazdu belka świetlna typu LED wyposażona w dwa reflektory typu LED do doświetlania przedpola oraz podświetlonym napisem ,,AMBULANS” lub zintegrowana z nadwoziem sygnalizacja świetlna typu LED, wyposażona w dwa reflektory typu LED do oświetlania przedpola pojazdu oraz wyświetlacz LED-</w:t>
            </w:r>
            <w:proofErr w:type="spellStart"/>
            <w:r>
              <w:rPr>
                <w:rFonts w:ascii="Verdana" w:hAnsi="Verdana" w:cs="Verdana"/>
                <w:color w:val="000000" w:themeColor="text1"/>
                <w:sz w:val="18"/>
                <w:szCs w:val="18"/>
              </w:rPr>
              <w:t>owy</w:t>
            </w:r>
            <w:proofErr w:type="spellEnd"/>
            <w:r>
              <w:rPr>
                <w:rFonts w:ascii="Verdana" w:hAnsi="Verdana" w:cs="Verdana"/>
                <w:color w:val="000000" w:themeColor="text1"/>
                <w:sz w:val="18"/>
                <w:szCs w:val="18"/>
              </w:rPr>
              <w:t xml:space="preserve"> z napisem „AMBULANS”. W komorze silnika lub w pasie przednim zamontowany </w:t>
            </w:r>
            <w:r>
              <w:rPr>
                <w:rFonts w:ascii="Verdana" w:hAnsi="Verdana" w:cs="Verdana"/>
                <w:color w:val="000000" w:themeColor="text1"/>
                <w:sz w:val="18"/>
                <w:szCs w:val="18"/>
              </w:rPr>
              <w:lastRenderedPageBreak/>
              <w:t>głośnik z sygnałem dźwiękowym modulowanym, o mocy min. 100 W z możliwością podawania komunikatów głosem.</w:t>
            </w:r>
          </w:p>
          <w:p w14:paraId="1BE2AB56" w14:textId="69EDF235" w:rsidR="00447454" w:rsidRDefault="00447454" w:rsidP="00447454">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Oświetlenie ostrzegawcze typu Led – niebieskie – zamontowane w pasie przednim. Łączna ilość zamontowanych błyskowych ostrzegawczych sygnałów świetlnych – wynosi max 10 zgodnie z Rozporządzeniem Ministra Infrastruktury z dnia 31 grudnia 2002 r. w sprawie warunków technicznych pojazdów oraz zakresu ich niezbędnego wyposażenia.</w:t>
            </w:r>
          </w:p>
        </w:tc>
        <w:tc>
          <w:tcPr>
            <w:tcW w:w="608" w:type="pct"/>
            <w:tcBorders>
              <w:top w:val="single" w:sz="4" w:space="0" w:color="000000"/>
              <w:left w:val="single" w:sz="4" w:space="0" w:color="000000"/>
              <w:bottom w:val="single" w:sz="4" w:space="0" w:color="000000"/>
              <w:right w:val="single" w:sz="4" w:space="0" w:color="000000"/>
            </w:tcBorders>
          </w:tcPr>
          <w:p w14:paraId="61D3CC0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547BEF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7CC9CCC"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7287763" w14:textId="2FA81B65"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10.2</w:t>
            </w:r>
          </w:p>
        </w:tc>
        <w:tc>
          <w:tcPr>
            <w:tcW w:w="2179" w:type="pct"/>
            <w:tcBorders>
              <w:top w:val="single" w:sz="4" w:space="0" w:color="000000"/>
              <w:left w:val="single" w:sz="4" w:space="0" w:color="000000"/>
              <w:bottom w:val="single" w:sz="4" w:space="0" w:color="000000"/>
              <w:right w:val="single" w:sz="4" w:space="0" w:color="000000"/>
            </w:tcBorders>
          </w:tcPr>
          <w:p w14:paraId="5F2FD100"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W tylnej części pojazdu zintegrowane z nadwoziem, połączone w jeden moduł niebieskie światła sygnalizacyjne typu LED.</w:t>
            </w:r>
          </w:p>
          <w:p w14:paraId="66790B19" w14:textId="4871C8A3"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Zamawiający dopuszcza również sygnalizację świetlną realizowaną lampą świetlną typu LED koloru niebieskiego.</w:t>
            </w:r>
          </w:p>
        </w:tc>
        <w:tc>
          <w:tcPr>
            <w:tcW w:w="608" w:type="pct"/>
            <w:tcBorders>
              <w:top w:val="single" w:sz="4" w:space="0" w:color="000000"/>
              <w:left w:val="single" w:sz="4" w:space="0" w:color="000000"/>
              <w:bottom w:val="single" w:sz="4" w:space="0" w:color="000000"/>
              <w:right w:val="single" w:sz="4" w:space="0" w:color="000000"/>
            </w:tcBorders>
          </w:tcPr>
          <w:p w14:paraId="4CAB9AE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E63053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3D43F12"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36F33CE" w14:textId="00844652"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10.3</w:t>
            </w:r>
          </w:p>
        </w:tc>
        <w:tc>
          <w:tcPr>
            <w:tcW w:w="2179" w:type="pct"/>
            <w:tcBorders>
              <w:top w:val="single" w:sz="4" w:space="0" w:color="000000"/>
              <w:left w:val="single" w:sz="4" w:space="0" w:color="000000"/>
              <w:bottom w:val="single" w:sz="4" w:space="0" w:color="000000"/>
              <w:right w:val="single" w:sz="4" w:space="0" w:color="000000"/>
            </w:tcBorders>
          </w:tcPr>
          <w:p w14:paraId="5C2326F2" w14:textId="6D8A74C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Lampy świateł pozycyjnych na drzwiach tylnych w pozycji “otwartej”.</w:t>
            </w:r>
          </w:p>
        </w:tc>
        <w:tc>
          <w:tcPr>
            <w:tcW w:w="608" w:type="pct"/>
            <w:tcBorders>
              <w:top w:val="single" w:sz="4" w:space="0" w:color="000000"/>
              <w:left w:val="single" w:sz="4" w:space="0" w:color="000000"/>
              <w:bottom w:val="single" w:sz="4" w:space="0" w:color="000000"/>
              <w:right w:val="single" w:sz="4" w:space="0" w:color="000000"/>
            </w:tcBorders>
          </w:tcPr>
          <w:p w14:paraId="4B9A0C3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FD2C4C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44EDF87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1B55D64" w14:textId="7862CD17"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10.4</w:t>
            </w:r>
          </w:p>
        </w:tc>
        <w:tc>
          <w:tcPr>
            <w:tcW w:w="2179" w:type="pct"/>
            <w:tcBorders>
              <w:top w:val="single" w:sz="4" w:space="0" w:color="000000"/>
              <w:left w:val="single" w:sz="4" w:space="0" w:color="000000"/>
              <w:bottom w:val="single" w:sz="4" w:space="0" w:color="000000"/>
              <w:right w:val="single" w:sz="4" w:space="0" w:color="000000"/>
            </w:tcBorders>
          </w:tcPr>
          <w:p w14:paraId="55CCCBE6" w14:textId="0162EAF6"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Sygnalizacja dźwiękowa: elektryczna, modulowana o mocy nie mniejszej niż 100 W z możliwością przełączania rodzaju modulacji.</w:t>
            </w:r>
          </w:p>
        </w:tc>
        <w:tc>
          <w:tcPr>
            <w:tcW w:w="608" w:type="pct"/>
            <w:tcBorders>
              <w:top w:val="single" w:sz="4" w:space="0" w:color="000000"/>
              <w:left w:val="single" w:sz="4" w:space="0" w:color="000000"/>
              <w:bottom w:val="single" w:sz="4" w:space="0" w:color="000000"/>
              <w:right w:val="single" w:sz="4" w:space="0" w:color="000000"/>
            </w:tcBorders>
          </w:tcPr>
          <w:p w14:paraId="2CB7191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74A355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667C5D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0A315C7" w14:textId="061EFDDE"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10.5</w:t>
            </w:r>
          </w:p>
        </w:tc>
        <w:tc>
          <w:tcPr>
            <w:tcW w:w="2179" w:type="pct"/>
            <w:tcBorders>
              <w:top w:val="single" w:sz="4" w:space="0" w:color="000000"/>
              <w:left w:val="single" w:sz="4" w:space="0" w:color="000000"/>
              <w:bottom w:val="single" w:sz="4" w:space="0" w:color="000000"/>
              <w:right w:val="single" w:sz="4" w:space="0" w:color="000000"/>
            </w:tcBorders>
          </w:tcPr>
          <w:p w14:paraId="6B8769E7" w14:textId="6DFDD8E1"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Zamawiający wymaga niezależnego systemu sygnalizacji pneumatycznej przeznaczonego do ciągłej pracy, działającego niezależnie od sygnalizacji podstawowej. Zamawiający wymaga, aby sprężarka była zamontowana w miejscu umożliwiającym jej właściwe chłodzenie.</w:t>
            </w:r>
          </w:p>
        </w:tc>
        <w:tc>
          <w:tcPr>
            <w:tcW w:w="608" w:type="pct"/>
            <w:tcBorders>
              <w:top w:val="single" w:sz="4" w:space="0" w:color="000000"/>
              <w:left w:val="single" w:sz="4" w:space="0" w:color="000000"/>
              <w:bottom w:val="single" w:sz="4" w:space="0" w:color="000000"/>
              <w:right w:val="single" w:sz="4" w:space="0" w:color="000000"/>
            </w:tcBorders>
          </w:tcPr>
          <w:p w14:paraId="44F6BFC0"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926F3E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69B8C93"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A881FFF" w14:textId="786CDCB5"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10.6</w:t>
            </w:r>
          </w:p>
        </w:tc>
        <w:tc>
          <w:tcPr>
            <w:tcW w:w="2179" w:type="pct"/>
            <w:tcBorders>
              <w:top w:val="single" w:sz="4" w:space="0" w:color="000000"/>
              <w:left w:val="single" w:sz="4" w:space="0" w:color="000000"/>
              <w:bottom w:val="single" w:sz="4" w:space="0" w:color="000000"/>
              <w:right w:val="single" w:sz="4" w:space="0" w:color="000000"/>
            </w:tcBorders>
          </w:tcPr>
          <w:p w14:paraId="43405353" w14:textId="035C0EE2"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Włączanie sygnalizacji świetlno-dźwiękowej realizowane przez dwa włączniki (osobny dla sygnalizacji świetlnej i dźwiękowej) umieszczone w widocznym, łatwo dostępnym miejscu na desce rozdzielczej kierowcy - z wyraźną sygnalizacją włączenia. Zamawiający wymaga aby włączenie sygnału dźwiękowego możliwe było dopiero po włączeniu sygnalizacji świetlnej.</w:t>
            </w:r>
          </w:p>
        </w:tc>
        <w:tc>
          <w:tcPr>
            <w:tcW w:w="608" w:type="pct"/>
            <w:tcBorders>
              <w:top w:val="single" w:sz="4" w:space="0" w:color="000000"/>
              <w:left w:val="single" w:sz="4" w:space="0" w:color="000000"/>
              <w:bottom w:val="single" w:sz="4" w:space="0" w:color="000000"/>
              <w:right w:val="single" w:sz="4" w:space="0" w:color="000000"/>
            </w:tcBorders>
          </w:tcPr>
          <w:p w14:paraId="15C9814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E7055E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736641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9468690" w14:textId="2CABCFCE"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10.7</w:t>
            </w:r>
          </w:p>
        </w:tc>
        <w:tc>
          <w:tcPr>
            <w:tcW w:w="2179" w:type="pct"/>
            <w:tcBorders>
              <w:top w:val="single" w:sz="4" w:space="0" w:color="000000"/>
              <w:left w:val="single" w:sz="4" w:space="0" w:color="000000"/>
              <w:bottom w:val="single" w:sz="4" w:space="0" w:color="000000"/>
              <w:right w:val="single" w:sz="4" w:space="0" w:color="000000"/>
            </w:tcBorders>
          </w:tcPr>
          <w:p w14:paraId="01A5194F" w14:textId="564FE3CE"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Lampy świateł awaryjnych na drzwiach tylnych działające po ich otwarciu, lampy typu LED. Zamawiający nie dopuszcza zastosowania listwy LED.</w:t>
            </w:r>
          </w:p>
        </w:tc>
        <w:tc>
          <w:tcPr>
            <w:tcW w:w="608" w:type="pct"/>
            <w:tcBorders>
              <w:top w:val="single" w:sz="4" w:space="0" w:color="000000"/>
              <w:left w:val="single" w:sz="4" w:space="0" w:color="000000"/>
              <w:bottom w:val="single" w:sz="4" w:space="0" w:color="000000"/>
              <w:right w:val="single" w:sz="4" w:space="0" w:color="000000"/>
            </w:tcBorders>
          </w:tcPr>
          <w:p w14:paraId="35C89AC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BE5BAA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65CF0F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110BF23" w14:textId="36952FF6"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10.8</w:t>
            </w:r>
          </w:p>
        </w:tc>
        <w:tc>
          <w:tcPr>
            <w:tcW w:w="2179" w:type="pct"/>
            <w:tcBorders>
              <w:top w:val="single" w:sz="4" w:space="0" w:color="000000"/>
              <w:left w:val="single" w:sz="4" w:space="0" w:color="000000"/>
              <w:bottom w:val="single" w:sz="4" w:space="0" w:color="000000"/>
              <w:right w:val="single" w:sz="4" w:space="0" w:color="000000"/>
            </w:tcBorders>
          </w:tcPr>
          <w:p w14:paraId="5A818BAA" w14:textId="145DD05A"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Reflektory zewnętrzne typu LED, po dwa z tyłu, z lewej i z prawej strony, do oświetlenia miejsca akcji. Reflektory automatycznie wyłączające się po ruszeniu pojazdu i osiągnięciu prędkości 20 km/h.</w:t>
            </w:r>
          </w:p>
        </w:tc>
        <w:tc>
          <w:tcPr>
            <w:tcW w:w="608" w:type="pct"/>
            <w:tcBorders>
              <w:top w:val="single" w:sz="4" w:space="0" w:color="000000"/>
              <w:left w:val="single" w:sz="4" w:space="0" w:color="000000"/>
              <w:bottom w:val="single" w:sz="4" w:space="0" w:color="000000"/>
              <w:right w:val="single" w:sz="4" w:space="0" w:color="000000"/>
            </w:tcBorders>
          </w:tcPr>
          <w:p w14:paraId="36D7CC74"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FCB53D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FC917E5"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CBCEC4B" w14:textId="10A69060"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10.9</w:t>
            </w:r>
          </w:p>
        </w:tc>
        <w:tc>
          <w:tcPr>
            <w:tcW w:w="2179" w:type="pct"/>
            <w:tcBorders>
              <w:top w:val="single" w:sz="4" w:space="0" w:color="000000"/>
              <w:left w:val="single" w:sz="4" w:space="0" w:color="000000"/>
              <w:bottom w:val="single" w:sz="4" w:space="0" w:color="000000"/>
              <w:right w:val="single" w:sz="4" w:space="0" w:color="000000"/>
            </w:tcBorders>
          </w:tcPr>
          <w:p w14:paraId="16C1B45E" w14:textId="60FD60CE"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Włączanie świateł błyskowych powinno być niezależne od położenia urządzenia umożliwiającego pracę silnika oraz od włączenia sygnałów dźwiękowych.</w:t>
            </w:r>
          </w:p>
        </w:tc>
        <w:tc>
          <w:tcPr>
            <w:tcW w:w="608" w:type="pct"/>
            <w:tcBorders>
              <w:top w:val="single" w:sz="4" w:space="0" w:color="000000"/>
              <w:left w:val="single" w:sz="4" w:space="0" w:color="000000"/>
              <w:bottom w:val="single" w:sz="4" w:space="0" w:color="000000"/>
              <w:right w:val="single" w:sz="4" w:space="0" w:color="000000"/>
            </w:tcBorders>
          </w:tcPr>
          <w:p w14:paraId="203139B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B7EEFF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4F8863B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B00E124" w14:textId="3E676609"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10.10</w:t>
            </w:r>
          </w:p>
        </w:tc>
        <w:tc>
          <w:tcPr>
            <w:tcW w:w="2179" w:type="pct"/>
            <w:tcBorders>
              <w:top w:val="single" w:sz="4" w:space="0" w:color="000000"/>
              <w:left w:val="single" w:sz="4" w:space="0" w:color="000000"/>
              <w:bottom w:val="single" w:sz="4" w:space="0" w:color="000000"/>
              <w:right w:val="single" w:sz="4" w:space="0" w:color="000000"/>
            </w:tcBorders>
          </w:tcPr>
          <w:p w14:paraId="5BC9EBCE" w14:textId="1FC24455"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Reflektor punktowy bezprzewodowy z ładowarką w samochodzie umożliwiającą ładowanie podczas jazdy; barwa światła: naturalna. Miejsce montażu ładowarki w miejscu uniemożliwiającym przypadkowe jej odłączenie.</w:t>
            </w:r>
          </w:p>
        </w:tc>
        <w:tc>
          <w:tcPr>
            <w:tcW w:w="608" w:type="pct"/>
            <w:tcBorders>
              <w:top w:val="single" w:sz="4" w:space="0" w:color="000000"/>
              <w:left w:val="single" w:sz="4" w:space="0" w:color="000000"/>
              <w:bottom w:val="single" w:sz="4" w:space="0" w:color="000000"/>
              <w:right w:val="single" w:sz="4" w:space="0" w:color="000000"/>
            </w:tcBorders>
          </w:tcPr>
          <w:p w14:paraId="6C6833D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499E8E4"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9C017CA"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23808E7" w14:textId="095D86AA"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w:t>
            </w:r>
          </w:p>
        </w:tc>
        <w:tc>
          <w:tcPr>
            <w:tcW w:w="2179" w:type="pct"/>
            <w:tcBorders>
              <w:top w:val="single" w:sz="4" w:space="0" w:color="000000"/>
              <w:left w:val="single" w:sz="4" w:space="0" w:color="000000"/>
              <w:bottom w:val="single" w:sz="4" w:space="0" w:color="000000"/>
              <w:right w:val="single" w:sz="4" w:space="0" w:color="000000"/>
            </w:tcBorders>
            <w:vAlign w:val="center"/>
          </w:tcPr>
          <w:p w14:paraId="6ABA6A9F" w14:textId="6403D8E9"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b/>
                <w:bCs/>
                <w:color w:val="000000" w:themeColor="text1"/>
                <w:sz w:val="18"/>
                <w:szCs w:val="18"/>
              </w:rPr>
              <w:t>OŚWIETLENIE PRZEDZIAŁU PACJENTA</w:t>
            </w:r>
          </w:p>
        </w:tc>
        <w:tc>
          <w:tcPr>
            <w:tcW w:w="608" w:type="pct"/>
            <w:tcBorders>
              <w:top w:val="single" w:sz="4" w:space="0" w:color="000000"/>
              <w:left w:val="single" w:sz="4" w:space="0" w:color="000000"/>
              <w:bottom w:val="single" w:sz="4" w:space="0" w:color="000000"/>
              <w:right w:val="single" w:sz="4" w:space="0" w:color="000000"/>
            </w:tcBorders>
          </w:tcPr>
          <w:p w14:paraId="0C99346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C7BF05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DC47A82"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7C659C0" w14:textId="759CD2AC"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11.1</w:t>
            </w:r>
          </w:p>
        </w:tc>
        <w:tc>
          <w:tcPr>
            <w:tcW w:w="2179" w:type="pct"/>
            <w:tcBorders>
              <w:top w:val="single" w:sz="4" w:space="0" w:color="000000"/>
              <w:left w:val="single" w:sz="4" w:space="0" w:color="000000"/>
              <w:bottom w:val="single" w:sz="4" w:space="0" w:color="000000"/>
              <w:right w:val="single" w:sz="4" w:space="0" w:color="000000"/>
            </w:tcBorders>
          </w:tcPr>
          <w:p w14:paraId="1F6DE8C1" w14:textId="1C4AFDA8" w:rsidR="00447454" w:rsidRDefault="00447454" w:rsidP="00447454">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Oświetlenie rozproszone typu LED w kolorze naturalnym.</w:t>
            </w:r>
          </w:p>
        </w:tc>
        <w:tc>
          <w:tcPr>
            <w:tcW w:w="608" w:type="pct"/>
            <w:tcBorders>
              <w:top w:val="single" w:sz="4" w:space="0" w:color="000000"/>
              <w:left w:val="single" w:sz="4" w:space="0" w:color="000000"/>
              <w:bottom w:val="single" w:sz="4" w:space="0" w:color="000000"/>
              <w:right w:val="single" w:sz="4" w:space="0" w:color="000000"/>
            </w:tcBorders>
          </w:tcPr>
          <w:p w14:paraId="5686EAF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0F0B7B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48EC4290"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7E8FCF2" w14:textId="2AC27018"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11.2</w:t>
            </w:r>
          </w:p>
        </w:tc>
        <w:tc>
          <w:tcPr>
            <w:tcW w:w="2179" w:type="pct"/>
            <w:tcBorders>
              <w:top w:val="single" w:sz="4" w:space="0" w:color="000000"/>
              <w:left w:val="single" w:sz="4" w:space="0" w:color="000000"/>
              <w:bottom w:val="single" w:sz="4" w:space="0" w:color="000000"/>
              <w:right w:val="single" w:sz="4" w:space="0" w:color="000000"/>
            </w:tcBorders>
          </w:tcPr>
          <w:p w14:paraId="703CAEFF" w14:textId="00532423"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Co najmniej 4 sufitowe punkty ze światłem skupionym nad noszami, z regulacją kąta padania światła + oświetlenie punktowe blatu roboczego – typu LED</w:t>
            </w:r>
          </w:p>
        </w:tc>
        <w:tc>
          <w:tcPr>
            <w:tcW w:w="608" w:type="pct"/>
            <w:tcBorders>
              <w:top w:val="single" w:sz="4" w:space="0" w:color="000000"/>
              <w:left w:val="single" w:sz="4" w:space="0" w:color="000000"/>
              <w:bottom w:val="single" w:sz="4" w:space="0" w:color="000000"/>
              <w:right w:val="single" w:sz="4" w:space="0" w:color="000000"/>
            </w:tcBorders>
          </w:tcPr>
          <w:p w14:paraId="631259B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520946C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51B05F1"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D8744FC" w14:textId="08BFD85A"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11.3</w:t>
            </w:r>
          </w:p>
        </w:tc>
        <w:tc>
          <w:tcPr>
            <w:tcW w:w="2179" w:type="pct"/>
            <w:tcBorders>
              <w:top w:val="single" w:sz="4" w:space="0" w:color="000000"/>
              <w:left w:val="single" w:sz="4" w:space="0" w:color="000000"/>
              <w:bottom w:val="single" w:sz="4" w:space="0" w:color="000000"/>
              <w:right w:val="single" w:sz="4" w:space="0" w:color="000000"/>
            </w:tcBorders>
          </w:tcPr>
          <w:p w14:paraId="196E264E" w14:textId="42DBBA74"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Włączenie/wyłączenie oświetlenia (jednej lampy) po otwarciu/zamknięciu drzwi przedziału pacjenta</w:t>
            </w:r>
          </w:p>
        </w:tc>
        <w:tc>
          <w:tcPr>
            <w:tcW w:w="608" w:type="pct"/>
            <w:tcBorders>
              <w:top w:val="single" w:sz="4" w:space="0" w:color="000000"/>
              <w:left w:val="single" w:sz="4" w:space="0" w:color="000000"/>
              <w:bottom w:val="single" w:sz="4" w:space="0" w:color="000000"/>
              <w:right w:val="single" w:sz="4" w:space="0" w:color="000000"/>
            </w:tcBorders>
          </w:tcPr>
          <w:p w14:paraId="31C03F00"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73DB37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2EA4F558"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10C1315" w14:textId="09650DF5"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11.4</w:t>
            </w:r>
          </w:p>
        </w:tc>
        <w:tc>
          <w:tcPr>
            <w:tcW w:w="2179" w:type="pct"/>
            <w:tcBorders>
              <w:top w:val="single" w:sz="4" w:space="0" w:color="000000"/>
              <w:left w:val="single" w:sz="4" w:space="0" w:color="000000"/>
              <w:bottom w:val="single" w:sz="4" w:space="0" w:color="000000"/>
              <w:right w:val="single" w:sz="4" w:space="0" w:color="000000"/>
            </w:tcBorders>
          </w:tcPr>
          <w:p w14:paraId="04D53371"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xml:space="preserve">Włącznik oświetlenia przedziału pacjenta przy </w:t>
            </w:r>
            <w:r>
              <w:rPr>
                <w:rFonts w:ascii="Verdana" w:hAnsi="Verdana" w:cs="Verdana"/>
                <w:color w:val="000000" w:themeColor="text1"/>
                <w:sz w:val="18"/>
                <w:szCs w:val="18"/>
              </w:rPr>
              <w:lastRenderedPageBreak/>
              <w:t>bocznych lub tylnych drzwiach.</w:t>
            </w:r>
          </w:p>
          <w:p w14:paraId="1744C08F" w14:textId="02233BD0"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Włącznik oświetlenia punktowego blatu roboczego nad blatem.</w:t>
            </w:r>
          </w:p>
        </w:tc>
        <w:tc>
          <w:tcPr>
            <w:tcW w:w="608" w:type="pct"/>
            <w:tcBorders>
              <w:top w:val="single" w:sz="4" w:space="0" w:color="000000"/>
              <w:left w:val="single" w:sz="4" w:space="0" w:color="000000"/>
              <w:bottom w:val="single" w:sz="4" w:space="0" w:color="000000"/>
              <w:right w:val="single" w:sz="4" w:space="0" w:color="000000"/>
            </w:tcBorders>
          </w:tcPr>
          <w:p w14:paraId="439BDCB4"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D6ECC6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4FF2D11B"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B134C97" w14:textId="314CD4AC"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w:t>
            </w:r>
          </w:p>
        </w:tc>
        <w:tc>
          <w:tcPr>
            <w:tcW w:w="2179" w:type="pct"/>
            <w:tcBorders>
              <w:top w:val="single" w:sz="4" w:space="0" w:color="000000"/>
              <w:left w:val="single" w:sz="4" w:space="0" w:color="000000"/>
              <w:bottom w:val="single" w:sz="4" w:space="0" w:color="000000"/>
              <w:right w:val="single" w:sz="4" w:space="0" w:color="000000"/>
            </w:tcBorders>
            <w:vAlign w:val="center"/>
          </w:tcPr>
          <w:p w14:paraId="5E6E1A70" w14:textId="6B87987B"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b/>
                <w:bCs/>
                <w:color w:val="000000" w:themeColor="text1"/>
                <w:sz w:val="18"/>
                <w:szCs w:val="18"/>
              </w:rPr>
              <w:t>ŁĄCZNOŚĆ</w:t>
            </w:r>
          </w:p>
        </w:tc>
        <w:tc>
          <w:tcPr>
            <w:tcW w:w="608" w:type="pct"/>
            <w:tcBorders>
              <w:top w:val="single" w:sz="4" w:space="0" w:color="000000"/>
              <w:left w:val="single" w:sz="4" w:space="0" w:color="000000"/>
              <w:bottom w:val="single" w:sz="4" w:space="0" w:color="000000"/>
              <w:right w:val="single" w:sz="4" w:space="0" w:color="000000"/>
            </w:tcBorders>
          </w:tcPr>
          <w:p w14:paraId="40F935F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397570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01965D4"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AE8BEA1" w14:textId="49645EB1"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12.1</w:t>
            </w:r>
          </w:p>
        </w:tc>
        <w:tc>
          <w:tcPr>
            <w:tcW w:w="2179" w:type="pct"/>
            <w:tcBorders>
              <w:top w:val="single" w:sz="4" w:space="0" w:color="000000"/>
              <w:left w:val="single" w:sz="4" w:space="0" w:color="000000"/>
              <w:bottom w:val="single" w:sz="4" w:space="0" w:color="000000"/>
              <w:right w:val="single" w:sz="4" w:space="0" w:color="000000"/>
            </w:tcBorders>
          </w:tcPr>
          <w:p w14:paraId="2A917CA0" w14:textId="77777777"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Na dachu pojazdu powinny być zainstalowane dwie różne anteny. Zainstalować na dachu pojazdu możliwie blisko osi podłużnej dachu, we wzajemnej odległości od siebie i innych instalowanych tam urządzeń (np. lamp błyskowych itp.) nie mniejszej niż 40 cm oraz doprowadzić do miejsca instalacji radiotelefonu w kabinie, okablowanie z zapasem 50 cm:</w:t>
            </w:r>
          </w:p>
          <w:p w14:paraId="2A66D52D" w14:textId="77777777" w:rsidR="00447454" w:rsidRPr="008C46A9" w:rsidRDefault="00447454" w:rsidP="00447454">
            <w:pPr>
              <w:widowControl w:val="0"/>
              <w:numPr>
                <w:ilvl w:val="0"/>
                <w:numId w:val="8"/>
              </w:numPr>
              <w:ind w:left="167" w:right="153" w:firstLine="0"/>
              <w:jc w:val="both"/>
              <w:rPr>
                <w:rFonts w:ascii="Verdana" w:hAnsi="Verdana" w:cs="Verdana"/>
                <w:color w:val="000000" w:themeColor="text1"/>
                <w:sz w:val="18"/>
                <w:szCs w:val="18"/>
              </w:rPr>
            </w:pPr>
            <w:r w:rsidRPr="008C46A9">
              <w:rPr>
                <w:rFonts w:ascii="Verdana" w:hAnsi="Verdana" w:cs="Verdana"/>
                <w:color w:val="000000" w:themeColor="text1"/>
                <w:sz w:val="18"/>
                <w:szCs w:val="18"/>
              </w:rPr>
              <w:t xml:space="preserve">antenę typu 3089/1 lub zgodną do radiotelefonu cyfrowo-analogowego, pracującego w paśmie 160 MHz, antenę GPS-u </w:t>
            </w:r>
          </w:p>
          <w:p w14:paraId="460CEB06" w14:textId="77777777"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Instalacja okablowania oraz samych anten powinna być wykonana w taki sposób, aby wymiana anten i ich okablowania nie wymuszała odkręcania, rozbierania elementów tapicerki wewnętrznej, podsufitki, itp.</w:t>
            </w:r>
          </w:p>
          <w:p w14:paraId="6DE5EBF2" w14:textId="78A1308C" w:rsidR="00447454" w:rsidRDefault="00447454" w:rsidP="00447454">
            <w:pPr>
              <w:widowControl w:val="0"/>
              <w:ind w:left="167" w:right="153"/>
              <w:jc w:val="both"/>
              <w:rPr>
                <w:rFonts w:ascii="Verdana" w:hAnsi="Verdana" w:cs="Verdana"/>
                <w:b/>
                <w:bCs/>
                <w:color w:val="000000" w:themeColor="text1"/>
                <w:sz w:val="18"/>
                <w:szCs w:val="18"/>
              </w:rPr>
            </w:pPr>
            <w:r w:rsidRPr="008C46A9">
              <w:rPr>
                <w:rFonts w:ascii="Verdana" w:hAnsi="Verdana" w:cs="Verdana"/>
                <w:color w:val="000000" w:themeColor="text1"/>
                <w:sz w:val="18"/>
                <w:szCs w:val="18"/>
              </w:rPr>
              <w:t>Zamawiający dokona dostrojenie anten we własnym zakresie.</w:t>
            </w:r>
          </w:p>
        </w:tc>
        <w:tc>
          <w:tcPr>
            <w:tcW w:w="608" w:type="pct"/>
            <w:tcBorders>
              <w:top w:val="single" w:sz="4" w:space="0" w:color="000000"/>
              <w:left w:val="single" w:sz="4" w:space="0" w:color="000000"/>
              <w:bottom w:val="single" w:sz="4" w:space="0" w:color="000000"/>
              <w:right w:val="single" w:sz="4" w:space="0" w:color="000000"/>
            </w:tcBorders>
          </w:tcPr>
          <w:p w14:paraId="28998B5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58450B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C1B191B"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52C80BD" w14:textId="769EF21A"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12.2</w:t>
            </w:r>
          </w:p>
        </w:tc>
        <w:tc>
          <w:tcPr>
            <w:tcW w:w="2179" w:type="pct"/>
            <w:tcBorders>
              <w:top w:val="single" w:sz="4" w:space="0" w:color="000000"/>
              <w:left w:val="single" w:sz="4" w:space="0" w:color="000000"/>
              <w:bottom w:val="single" w:sz="4" w:space="0" w:color="000000"/>
              <w:right w:val="single" w:sz="4" w:space="0" w:color="000000"/>
            </w:tcBorders>
          </w:tcPr>
          <w:p w14:paraId="4ABAD2B8" w14:textId="77777777"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Miejsce instalacji radiotelefonu w typowej kieszeni:</w:t>
            </w:r>
          </w:p>
          <w:p w14:paraId="7C32BFAC" w14:textId="77777777" w:rsidR="00447454" w:rsidRPr="008C46A9" w:rsidRDefault="00447454" w:rsidP="00447454">
            <w:pPr>
              <w:widowControl w:val="0"/>
              <w:numPr>
                <w:ilvl w:val="0"/>
                <w:numId w:val="9"/>
              </w:numPr>
              <w:tabs>
                <w:tab w:val="left" w:pos="176"/>
              </w:tabs>
              <w:ind w:left="167" w:right="153" w:firstLine="0"/>
              <w:jc w:val="both"/>
              <w:rPr>
                <w:rFonts w:ascii="Verdana" w:hAnsi="Verdana" w:cs="Verdana"/>
                <w:color w:val="000000" w:themeColor="text1"/>
                <w:sz w:val="18"/>
                <w:szCs w:val="18"/>
              </w:rPr>
            </w:pPr>
            <w:r w:rsidRPr="008C46A9">
              <w:rPr>
                <w:rFonts w:ascii="Verdana" w:hAnsi="Verdana" w:cs="Verdana"/>
                <w:color w:val="000000" w:themeColor="text1"/>
                <w:sz w:val="18"/>
                <w:szCs w:val="18"/>
              </w:rPr>
              <w:t>radiotelefonu cyfrowo-analogowego (DMR) pasma 136-174 MHz, 400-470MHz– do uzgodnienia z Zamawiającym (po podpisaniu umowy).</w:t>
            </w:r>
          </w:p>
          <w:p w14:paraId="41F019BA" w14:textId="77777777"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 xml:space="preserve">Sposób instalacji oraz wybrane miejsce umieszczenia radiotelefonu powinny spełniać niżej wymienione warunki: </w:t>
            </w:r>
          </w:p>
          <w:p w14:paraId="3317D24F" w14:textId="77777777"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 umożliwiać kontakt manualny, wizualny i audio, członkom załogi karetki z miejsca kierowcy jak i pasażera,</w:t>
            </w:r>
          </w:p>
          <w:p w14:paraId="33EBDD18" w14:textId="77777777"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 posiadać doprowadzone dwa okablowania anten z 50 cm zapasem tego okablowania,</w:t>
            </w:r>
          </w:p>
          <w:p w14:paraId="7A8DA4A0" w14:textId="77777777"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 posiadać doprowadzone zasilanie 12 V bezpośrednio z akumulatora pojazdu z zabezpieczeniem:</w:t>
            </w:r>
          </w:p>
          <w:p w14:paraId="26F19632" w14:textId="77777777" w:rsidR="00447454" w:rsidRPr="008C46A9" w:rsidRDefault="00447454" w:rsidP="00447454">
            <w:pPr>
              <w:widowControl w:val="0"/>
              <w:numPr>
                <w:ilvl w:val="0"/>
                <w:numId w:val="9"/>
              </w:numPr>
              <w:ind w:left="167" w:right="153" w:firstLine="0"/>
              <w:jc w:val="both"/>
              <w:rPr>
                <w:rFonts w:ascii="Verdana" w:hAnsi="Verdana" w:cs="Verdana"/>
                <w:color w:val="000000" w:themeColor="text1"/>
                <w:sz w:val="18"/>
                <w:szCs w:val="18"/>
              </w:rPr>
            </w:pPr>
            <w:r w:rsidRPr="008C46A9">
              <w:rPr>
                <w:rFonts w:ascii="Verdana" w:hAnsi="Verdana" w:cs="Verdana"/>
                <w:color w:val="000000" w:themeColor="text1"/>
                <w:sz w:val="18"/>
                <w:szCs w:val="18"/>
              </w:rPr>
              <w:t>15A dla radiotelefonu cyfrowo-analogowego</w:t>
            </w:r>
          </w:p>
          <w:p w14:paraId="1D1BD09C" w14:textId="77777777"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(możliwość wymiany bezpieczników na bezpieczniki o innych parametrach przez serwis techniczny w bezinwazyjny sposób)</w:t>
            </w:r>
          </w:p>
          <w:p w14:paraId="4F1EBF59" w14:textId="77777777" w:rsidR="00447454" w:rsidRPr="008C46A9" w:rsidRDefault="00447454" w:rsidP="00447454">
            <w:pPr>
              <w:widowControl w:val="0"/>
              <w:ind w:left="167" w:right="153"/>
              <w:jc w:val="both"/>
              <w:rPr>
                <w:rFonts w:ascii="Verdana" w:hAnsi="Verdana" w:cs="Verdana"/>
                <w:color w:val="000000" w:themeColor="text1"/>
                <w:sz w:val="18"/>
                <w:szCs w:val="18"/>
              </w:rPr>
            </w:pPr>
          </w:p>
          <w:p w14:paraId="699F8887" w14:textId="77777777"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Z miejsca instalacji radiotelefonu (z 50 cm zapasem) odprowadzić okablowanie przewodem 2 x 1,5 mm</w:t>
            </w:r>
            <w:r w:rsidRPr="008C46A9">
              <w:rPr>
                <w:rFonts w:ascii="Verdana" w:hAnsi="Verdana" w:cs="Verdana"/>
                <w:color w:val="000000" w:themeColor="text1"/>
                <w:sz w:val="18"/>
                <w:szCs w:val="18"/>
                <w:vertAlign w:val="superscript"/>
              </w:rPr>
              <w:t>2</w:t>
            </w:r>
            <w:r w:rsidRPr="008C46A9">
              <w:rPr>
                <w:rFonts w:ascii="Verdana" w:hAnsi="Verdana" w:cs="Verdana"/>
                <w:color w:val="000000" w:themeColor="text1"/>
                <w:sz w:val="18"/>
                <w:szCs w:val="18"/>
              </w:rPr>
              <w:t xml:space="preserve"> Cu do ściany tylnej kabiny kierowcy (górna część tej ściany, strona przedziału medycznego). W przedziale medycznym zakończyć to okablowanie zainstalowanym do tego celu głośnikiem o parametrach:7,5W/8Ώ z możliwością wyciszenia głośnika. </w:t>
            </w:r>
          </w:p>
          <w:p w14:paraId="2845A306" w14:textId="77777777"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Kable instalacji antenowej należy zakończyć wtykiem koncentrycznym typu  BNC-50</w:t>
            </w:r>
          </w:p>
          <w:p w14:paraId="128BD9F3" w14:textId="77777777"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Poprawność instalacji anten należy sprawdzić i uzyskać mierzoną wartość współczynnika fali stojącej o wartości WFS ≤ 1,3 dla każdej z ww. instalacji anten.</w:t>
            </w:r>
          </w:p>
          <w:p w14:paraId="1A34FEAB" w14:textId="77777777"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 xml:space="preserve">Kabel instalacji antenowej GPS należy zakończyć wtykiem koncentrycznym typu </w:t>
            </w:r>
            <w:proofErr w:type="spellStart"/>
            <w:r w:rsidRPr="008C46A9">
              <w:rPr>
                <w:rFonts w:ascii="Verdana" w:hAnsi="Verdana" w:cs="Verdana"/>
                <w:color w:val="000000" w:themeColor="text1"/>
                <w:sz w:val="18"/>
                <w:szCs w:val="18"/>
              </w:rPr>
              <w:t>mikrowtyk</w:t>
            </w:r>
            <w:proofErr w:type="spellEnd"/>
            <w:r w:rsidRPr="008C46A9">
              <w:rPr>
                <w:rFonts w:ascii="Verdana" w:hAnsi="Verdana" w:cs="Verdana"/>
                <w:color w:val="000000" w:themeColor="text1"/>
                <w:sz w:val="18"/>
                <w:szCs w:val="18"/>
              </w:rPr>
              <w:t>.</w:t>
            </w:r>
          </w:p>
          <w:p w14:paraId="7753C3E0" w14:textId="7E1AB338" w:rsidR="00447454" w:rsidRPr="008C46A9" w:rsidRDefault="00447454" w:rsidP="00447454">
            <w:pPr>
              <w:widowControl w:val="0"/>
              <w:ind w:left="167" w:right="153"/>
              <w:jc w:val="both"/>
              <w:rPr>
                <w:rFonts w:ascii="Verdana" w:hAnsi="Verdana" w:cs="Verdana"/>
                <w:color w:val="000000" w:themeColor="text1"/>
                <w:sz w:val="18"/>
                <w:szCs w:val="18"/>
              </w:rPr>
            </w:pPr>
            <w:r w:rsidRPr="008C46A9">
              <w:rPr>
                <w:rFonts w:ascii="Verdana" w:hAnsi="Verdana" w:cs="Verdana"/>
                <w:color w:val="000000" w:themeColor="text1"/>
                <w:sz w:val="18"/>
                <w:szCs w:val="18"/>
              </w:rPr>
              <w:t>Poprawność wykonania tej instalacji należy sprawdzić przez pomiar wskazujący odbiór sygnału GPS z co najmniej trzech satelitów systemu GPS jednocześnie.</w:t>
            </w:r>
          </w:p>
        </w:tc>
        <w:tc>
          <w:tcPr>
            <w:tcW w:w="608" w:type="pct"/>
            <w:tcBorders>
              <w:top w:val="single" w:sz="4" w:space="0" w:color="000000"/>
              <w:left w:val="single" w:sz="4" w:space="0" w:color="000000"/>
              <w:bottom w:val="single" w:sz="4" w:space="0" w:color="000000"/>
              <w:right w:val="single" w:sz="4" w:space="0" w:color="000000"/>
            </w:tcBorders>
          </w:tcPr>
          <w:p w14:paraId="638E53D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6328B6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144570C"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C63E5A8" w14:textId="45CC4D90"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12.3</w:t>
            </w:r>
          </w:p>
        </w:tc>
        <w:tc>
          <w:tcPr>
            <w:tcW w:w="2179" w:type="pct"/>
            <w:tcBorders>
              <w:top w:val="single" w:sz="4" w:space="0" w:color="000000"/>
              <w:left w:val="single" w:sz="4" w:space="0" w:color="000000"/>
              <w:bottom w:val="single" w:sz="4" w:space="0" w:color="000000"/>
              <w:right w:val="single" w:sz="4" w:space="0" w:color="000000"/>
            </w:tcBorders>
          </w:tcPr>
          <w:p w14:paraId="3F6E0D03" w14:textId="49C85DDC" w:rsidR="00447454" w:rsidRPr="008C46A9"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xml:space="preserve">System wewnętrznej łączności pomiędzy </w:t>
            </w:r>
            <w:r>
              <w:rPr>
                <w:rFonts w:ascii="Verdana" w:hAnsi="Verdana" w:cs="Verdana"/>
                <w:color w:val="000000" w:themeColor="text1"/>
                <w:sz w:val="18"/>
                <w:szCs w:val="18"/>
              </w:rPr>
              <w:lastRenderedPageBreak/>
              <w:t>kierowcą i przedziałem medycznym</w:t>
            </w:r>
          </w:p>
        </w:tc>
        <w:tc>
          <w:tcPr>
            <w:tcW w:w="608" w:type="pct"/>
            <w:tcBorders>
              <w:top w:val="single" w:sz="4" w:space="0" w:color="000000"/>
              <w:left w:val="single" w:sz="4" w:space="0" w:color="000000"/>
              <w:bottom w:val="single" w:sz="4" w:space="0" w:color="000000"/>
              <w:right w:val="single" w:sz="4" w:space="0" w:color="000000"/>
            </w:tcBorders>
          </w:tcPr>
          <w:p w14:paraId="7BF601A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7AA748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4EADCFC4"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99DAFB6" w14:textId="7D088211"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12.4</w:t>
            </w:r>
          </w:p>
        </w:tc>
        <w:tc>
          <w:tcPr>
            <w:tcW w:w="2179" w:type="pct"/>
            <w:tcBorders>
              <w:top w:val="single" w:sz="4" w:space="0" w:color="000000"/>
              <w:left w:val="single" w:sz="4" w:space="0" w:color="000000"/>
              <w:bottom w:val="single" w:sz="4" w:space="0" w:color="000000"/>
              <w:right w:val="single" w:sz="4" w:space="0" w:color="000000"/>
            </w:tcBorders>
          </w:tcPr>
          <w:p w14:paraId="416AB7E7" w14:textId="4A72CDA5" w:rsidR="00447454" w:rsidRPr="007976AC" w:rsidRDefault="00447454" w:rsidP="00447454">
            <w:pPr>
              <w:widowControl w:val="0"/>
              <w:ind w:left="167" w:right="153"/>
              <w:jc w:val="both"/>
              <w:rPr>
                <w:rFonts w:ascii="Verdana" w:hAnsi="Verdana" w:cs="Verdana"/>
                <w:b/>
                <w:bCs/>
                <w:color w:val="000000" w:themeColor="text1"/>
                <w:sz w:val="18"/>
                <w:szCs w:val="18"/>
              </w:rPr>
            </w:pPr>
            <w:r w:rsidRPr="007976AC">
              <w:rPr>
                <w:rFonts w:ascii="Verdana" w:hAnsi="Verdana" w:cs="Verdana"/>
                <w:b/>
                <w:bCs/>
                <w:sz w:val="18"/>
                <w:szCs w:val="18"/>
              </w:rPr>
              <w:t>Zamawiający nie wymaga radiotelefonu.</w:t>
            </w:r>
          </w:p>
        </w:tc>
        <w:tc>
          <w:tcPr>
            <w:tcW w:w="608" w:type="pct"/>
            <w:tcBorders>
              <w:top w:val="single" w:sz="4" w:space="0" w:color="000000"/>
              <w:left w:val="single" w:sz="4" w:space="0" w:color="000000"/>
              <w:bottom w:val="single" w:sz="4" w:space="0" w:color="000000"/>
              <w:right w:val="single" w:sz="4" w:space="0" w:color="000000"/>
            </w:tcBorders>
          </w:tcPr>
          <w:p w14:paraId="361DEA24"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4AC3D0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8B317F0"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8FA32BA" w14:textId="59AA159F"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13.</w:t>
            </w:r>
          </w:p>
        </w:tc>
        <w:tc>
          <w:tcPr>
            <w:tcW w:w="2179" w:type="pct"/>
            <w:tcBorders>
              <w:top w:val="single" w:sz="4" w:space="0" w:color="000000"/>
              <w:left w:val="single" w:sz="4" w:space="0" w:color="000000"/>
              <w:bottom w:val="single" w:sz="4" w:space="0" w:color="000000"/>
              <w:right w:val="single" w:sz="4" w:space="0" w:color="000000"/>
            </w:tcBorders>
            <w:vAlign w:val="center"/>
          </w:tcPr>
          <w:p w14:paraId="317906B4" w14:textId="6D0C60E1" w:rsidR="00447454" w:rsidRPr="00674A06" w:rsidRDefault="00447454" w:rsidP="00447454">
            <w:pPr>
              <w:widowControl w:val="0"/>
              <w:ind w:left="167" w:right="153"/>
              <w:jc w:val="both"/>
              <w:rPr>
                <w:rFonts w:ascii="Verdana" w:hAnsi="Verdana" w:cs="Verdana"/>
                <w:sz w:val="18"/>
                <w:szCs w:val="18"/>
              </w:rPr>
            </w:pPr>
            <w:r>
              <w:rPr>
                <w:rFonts w:ascii="Verdana" w:hAnsi="Verdana" w:cs="Verdana"/>
                <w:b/>
                <w:bCs/>
                <w:color w:val="000000" w:themeColor="text1"/>
                <w:sz w:val="18"/>
                <w:szCs w:val="18"/>
              </w:rPr>
              <w:t>CENTRALNA INSTALACJA TLENOWA</w:t>
            </w:r>
          </w:p>
        </w:tc>
        <w:tc>
          <w:tcPr>
            <w:tcW w:w="608" w:type="pct"/>
            <w:tcBorders>
              <w:top w:val="single" w:sz="4" w:space="0" w:color="000000"/>
              <w:left w:val="single" w:sz="4" w:space="0" w:color="000000"/>
              <w:bottom w:val="single" w:sz="4" w:space="0" w:color="000000"/>
              <w:right w:val="single" w:sz="4" w:space="0" w:color="000000"/>
            </w:tcBorders>
          </w:tcPr>
          <w:p w14:paraId="0B02E80F"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98D3190"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D8863B8"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A363726" w14:textId="14665719"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13.1</w:t>
            </w:r>
          </w:p>
        </w:tc>
        <w:tc>
          <w:tcPr>
            <w:tcW w:w="2179" w:type="pct"/>
            <w:tcBorders>
              <w:top w:val="single" w:sz="4" w:space="0" w:color="000000"/>
              <w:left w:val="single" w:sz="4" w:space="0" w:color="000000"/>
              <w:bottom w:val="single" w:sz="4" w:space="0" w:color="000000"/>
              <w:right w:val="single" w:sz="4" w:space="0" w:color="000000"/>
            </w:tcBorders>
          </w:tcPr>
          <w:p w14:paraId="352817F9"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Centralna instalacja tlenowa:</w:t>
            </w:r>
          </w:p>
          <w:p w14:paraId="5E2C86A5"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zamontowany na ścianie lewej panel z minimum 2 gniazdami poboru tlenu typu AGA,</w:t>
            </w:r>
          </w:p>
          <w:p w14:paraId="6D3643F3" w14:textId="77777777"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sufitowy punkt poboru tlenu gniazdo AGA,</w:t>
            </w:r>
          </w:p>
          <w:p w14:paraId="3CEEA9B6" w14:textId="55D9C394" w:rsidR="00447454" w:rsidRDefault="00447454" w:rsidP="00447454">
            <w:pPr>
              <w:widowControl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 sufitowy punkt poboru tlenu zakończony wyjmowanym króćcem do podłączenia maski tlenowej z regulacją ilości przepływu tlenu. Regulacja skokowa od „0÷25" L/min.</w:t>
            </w:r>
          </w:p>
        </w:tc>
        <w:tc>
          <w:tcPr>
            <w:tcW w:w="608" w:type="pct"/>
            <w:tcBorders>
              <w:top w:val="single" w:sz="4" w:space="0" w:color="000000"/>
              <w:left w:val="single" w:sz="4" w:space="0" w:color="000000"/>
              <w:bottom w:val="single" w:sz="4" w:space="0" w:color="000000"/>
              <w:right w:val="single" w:sz="4" w:space="0" w:color="000000"/>
            </w:tcBorders>
          </w:tcPr>
          <w:p w14:paraId="2AF17D1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D58AA4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4CFECA1"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074909F" w14:textId="07B59058"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13.2</w:t>
            </w:r>
          </w:p>
        </w:tc>
        <w:tc>
          <w:tcPr>
            <w:tcW w:w="2179" w:type="pct"/>
            <w:tcBorders>
              <w:top w:val="single" w:sz="4" w:space="0" w:color="000000"/>
              <w:left w:val="single" w:sz="4" w:space="0" w:color="000000"/>
              <w:bottom w:val="single" w:sz="4" w:space="0" w:color="000000"/>
              <w:right w:val="single" w:sz="4" w:space="0" w:color="000000"/>
            </w:tcBorders>
          </w:tcPr>
          <w:p w14:paraId="42DD247D" w14:textId="5B6F27C1"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Miejsce na dwie butle tlenowe o pojemności 10 l (duże) w schowku zewnętrznym.</w:t>
            </w:r>
          </w:p>
        </w:tc>
        <w:tc>
          <w:tcPr>
            <w:tcW w:w="608" w:type="pct"/>
            <w:tcBorders>
              <w:top w:val="single" w:sz="4" w:space="0" w:color="000000"/>
              <w:left w:val="single" w:sz="4" w:space="0" w:color="000000"/>
              <w:bottom w:val="single" w:sz="4" w:space="0" w:color="000000"/>
              <w:right w:val="single" w:sz="4" w:space="0" w:color="000000"/>
            </w:tcBorders>
          </w:tcPr>
          <w:p w14:paraId="38CDABA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453EC9C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BB1F312"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8418823" w14:textId="14C6ADD8"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13.3</w:t>
            </w:r>
          </w:p>
        </w:tc>
        <w:tc>
          <w:tcPr>
            <w:tcW w:w="2179" w:type="pct"/>
            <w:tcBorders>
              <w:top w:val="single" w:sz="4" w:space="0" w:color="000000"/>
              <w:left w:val="single" w:sz="4" w:space="0" w:color="000000"/>
              <w:bottom w:val="single" w:sz="4" w:space="0" w:color="000000"/>
              <w:right w:val="single" w:sz="4" w:space="0" w:color="000000"/>
            </w:tcBorders>
          </w:tcPr>
          <w:p w14:paraId="05109649" w14:textId="2507E2B4"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Konstrukcja ma zapewnić możliwość swobodnego dostępu do zaworów butli tlenowych oraz obserwacji manometrów reduktorów tlenowych bez potrzeby zdejmowania osłony  - od strony przedziału medycznego.</w:t>
            </w:r>
          </w:p>
        </w:tc>
        <w:tc>
          <w:tcPr>
            <w:tcW w:w="608" w:type="pct"/>
            <w:tcBorders>
              <w:top w:val="single" w:sz="4" w:space="0" w:color="000000"/>
              <w:left w:val="single" w:sz="4" w:space="0" w:color="000000"/>
              <w:bottom w:val="single" w:sz="4" w:space="0" w:color="000000"/>
              <w:right w:val="single" w:sz="4" w:space="0" w:color="000000"/>
            </w:tcBorders>
          </w:tcPr>
          <w:p w14:paraId="686233D3"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A6B268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2C364A70"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CC56F55" w14:textId="39D26F9F"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ab/>
              <w:t>14.</w:t>
            </w:r>
          </w:p>
        </w:tc>
        <w:tc>
          <w:tcPr>
            <w:tcW w:w="2179" w:type="pct"/>
            <w:tcBorders>
              <w:top w:val="single" w:sz="4" w:space="0" w:color="000000"/>
              <w:left w:val="single" w:sz="4" w:space="0" w:color="000000"/>
              <w:bottom w:val="single" w:sz="4" w:space="0" w:color="000000"/>
              <w:right w:val="single" w:sz="4" w:space="0" w:color="000000"/>
            </w:tcBorders>
            <w:vAlign w:val="center"/>
          </w:tcPr>
          <w:p w14:paraId="3D4D08E3" w14:textId="591104CC" w:rsidR="00447454" w:rsidRDefault="00447454" w:rsidP="00447454">
            <w:pPr>
              <w:widowControl w:val="0"/>
              <w:ind w:left="167" w:right="153"/>
              <w:jc w:val="both"/>
              <w:rPr>
                <w:rFonts w:ascii="Verdana" w:hAnsi="Verdana" w:cs="Verdana"/>
                <w:color w:val="000000" w:themeColor="text1"/>
                <w:sz w:val="18"/>
                <w:szCs w:val="18"/>
              </w:rPr>
            </w:pPr>
            <w:r>
              <w:rPr>
                <w:rFonts w:ascii="Verdana" w:hAnsi="Verdana" w:cs="Verdana"/>
                <w:b/>
                <w:bCs/>
                <w:color w:val="000000" w:themeColor="text1"/>
                <w:sz w:val="18"/>
                <w:szCs w:val="18"/>
              </w:rPr>
              <w:t>NOSZE MONOBLOKOWE ELEKTRYCZNE</w:t>
            </w:r>
          </w:p>
        </w:tc>
        <w:tc>
          <w:tcPr>
            <w:tcW w:w="608" w:type="pct"/>
            <w:tcBorders>
              <w:top w:val="single" w:sz="4" w:space="0" w:color="000000"/>
              <w:left w:val="single" w:sz="4" w:space="0" w:color="000000"/>
              <w:bottom w:val="single" w:sz="4" w:space="0" w:color="000000"/>
              <w:right w:val="single" w:sz="4" w:space="0" w:color="000000"/>
            </w:tcBorders>
          </w:tcPr>
          <w:p w14:paraId="4F5AD3C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A7BD8B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E5ADADA"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5DBA83B" w14:textId="5E8AB4A3"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14.1</w:t>
            </w:r>
          </w:p>
        </w:tc>
        <w:tc>
          <w:tcPr>
            <w:tcW w:w="2179" w:type="pct"/>
            <w:tcBorders>
              <w:top w:val="single" w:sz="4" w:space="0" w:color="000000"/>
              <w:left w:val="single" w:sz="4" w:space="0" w:color="000000"/>
              <w:bottom w:val="single" w:sz="4" w:space="0" w:color="000000"/>
              <w:right w:val="single" w:sz="4" w:space="0" w:color="000000"/>
            </w:tcBorders>
          </w:tcPr>
          <w:p w14:paraId="0A40AA15" w14:textId="77777777" w:rsidR="00447454" w:rsidRDefault="00447454" w:rsidP="00447454">
            <w:pPr>
              <w:widowControl w:val="0"/>
              <w:spacing w:line="252" w:lineRule="auto"/>
              <w:ind w:left="167"/>
              <w:jc w:val="both"/>
              <w:rPr>
                <w:rFonts w:ascii="Verdana" w:hAnsi="Verdana"/>
                <w:bCs/>
                <w:color w:val="000000" w:themeColor="text1"/>
                <w:sz w:val="18"/>
                <w:szCs w:val="18"/>
              </w:rPr>
            </w:pPr>
            <w:r>
              <w:rPr>
                <w:rFonts w:ascii="Verdana" w:hAnsi="Verdana"/>
                <w:bCs/>
                <w:color w:val="000000" w:themeColor="text1"/>
                <w:sz w:val="18"/>
                <w:szCs w:val="18"/>
              </w:rPr>
              <w:t>Wielofunkcyjne samojezdne nosze monoblokowe zgodne  normą PN:EN 1865-2, z ruchomą podstawą z przesuwem bocznym zgodnie z normą PN:EN 1865-5.</w:t>
            </w:r>
          </w:p>
          <w:p w14:paraId="6DC9AB70" w14:textId="77777777" w:rsidR="00447454" w:rsidRDefault="00447454" w:rsidP="00447454">
            <w:pPr>
              <w:widowControl w:val="0"/>
              <w:ind w:left="167" w:right="153"/>
              <w:jc w:val="both"/>
              <w:rPr>
                <w:rFonts w:ascii="Verdana" w:hAnsi="Verdana"/>
                <w:color w:val="000000" w:themeColor="text1"/>
                <w:sz w:val="18"/>
                <w:szCs w:val="18"/>
              </w:rPr>
            </w:pPr>
            <w:r>
              <w:rPr>
                <w:rFonts w:ascii="Verdana" w:hAnsi="Verdana"/>
                <w:color w:val="000000" w:themeColor="text1"/>
                <w:sz w:val="18"/>
                <w:szCs w:val="18"/>
              </w:rPr>
              <w:t>Fabrycznie nowe rok produkcji min</w:t>
            </w:r>
            <w:r w:rsidRPr="005929A9">
              <w:rPr>
                <w:rFonts w:ascii="Verdana" w:hAnsi="Verdana"/>
                <w:sz w:val="18"/>
                <w:szCs w:val="18"/>
              </w:rPr>
              <w:t xml:space="preserve">. </w:t>
            </w:r>
            <w:r w:rsidRPr="005929A9">
              <w:rPr>
                <w:rFonts w:ascii="Verdana" w:hAnsi="Verdana"/>
                <w:b/>
                <w:bCs/>
                <w:sz w:val="18"/>
                <w:szCs w:val="18"/>
              </w:rPr>
              <w:t>2024 r.</w:t>
            </w:r>
          </w:p>
          <w:p w14:paraId="26D19037" w14:textId="6CC2D049" w:rsidR="00447454" w:rsidRDefault="00447454" w:rsidP="00447454">
            <w:pPr>
              <w:widowControl w:val="0"/>
              <w:ind w:left="167" w:right="153"/>
              <w:jc w:val="both"/>
              <w:rPr>
                <w:rFonts w:ascii="Verdana" w:hAnsi="Verdana" w:cs="Verdana"/>
                <w:b/>
                <w:bCs/>
                <w:color w:val="000000" w:themeColor="text1"/>
                <w:sz w:val="18"/>
                <w:szCs w:val="18"/>
              </w:rPr>
            </w:pPr>
            <w:r>
              <w:rPr>
                <w:rFonts w:ascii="Verdana" w:hAnsi="Verdana"/>
                <w:color w:val="000000" w:themeColor="text1"/>
                <w:sz w:val="18"/>
                <w:szCs w:val="18"/>
              </w:rPr>
              <w:t xml:space="preserve"> Prosimy o dołączenie certyfikatów zgodności do oferty.</w:t>
            </w:r>
          </w:p>
        </w:tc>
        <w:tc>
          <w:tcPr>
            <w:tcW w:w="608" w:type="pct"/>
            <w:tcBorders>
              <w:top w:val="single" w:sz="4" w:space="0" w:color="000000"/>
              <w:left w:val="single" w:sz="4" w:space="0" w:color="000000"/>
              <w:bottom w:val="single" w:sz="4" w:space="0" w:color="000000"/>
              <w:right w:val="single" w:sz="4" w:space="0" w:color="000000"/>
            </w:tcBorders>
          </w:tcPr>
          <w:p w14:paraId="50964AF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0C706C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E4D29B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E880FD6" w14:textId="51474EA4"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14.2</w:t>
            </w:r>
          </w:p>
        </w:tc>
        <w:tc>
          <w:tcPr>
            <w:tcW w:w="2179" w:type="pct"/>
            <w:tcBorders>
              <w:top w:val="single" w:sz="4" w:space="0" w:color="000000"/>
              <w:left w:val="single" w:sz="4" w:space="0" w:color="000000"/>
              <w:bottom w:val="single" w:sz="4" w:space="0" w:color="000000"/>
              <w:right w:val="single" w:sz="4" w:space="0" w:color="000000"/>
            </w:tcBorders>
          </w:tcPr>
          <w:p w14:paraId="64D4342B" w14:textId="37A0C3A5" w:rsidR="00447454" w:rsidRDefault="00447454" w:rsidP="00447454">
            <w:pPr>
              <w:widowControl w:val="0"/>
              <w:spacing w:line="252" w:lineRule="auto"/>
              <w:ind w:left="167"/>
              <w:jc w:val="both"/>
              <w:rPr>
                <w:rFonts w:ascii="Verdana" w:hAnsi="Verdana"/>
                <w:bCs/>
                <w:color w:val="000000" w:themeColor="text1"/>
                <w:sz w:val="18"/>
                <w:szCs w:val="18"/>
              </w:rPr>
            </w:pPr>
            <w:r>
              <w:rPr>
                <w:rFonts w:ascii="Verdana" w:hAnsi="Verdana"/>
                <w:color w:val="000000" w:themeColor="text1"/>
                <w:sz w:val="18"/>
                <w:szCs w:val="18"/>
              </w:rPr>
              <w:t>Nosze z automatycznym, hydrauliczno-elektrycznym systemem podnoszenia, obniżania noszy z pacjentem oraz załadunkiem noszy z/do ambulansu , eliminujący konieczność ręcznego podnoszenia pacjenta wraz z noszami.</w:t>
            </w:r>
          </w:p>
        </w:tc>
        <w:tc>
          <w:tcPr>
            <w:tcW w:w="608" w:type="pct"/>
            <w:tcBorders>
              <w:top w:val="single" w:sz="4" w:space="0" w:color="000000"/>
              <w:left w:val="single" w:sz="4" w:space="0" w:color="000000"/>
              <w:bottom w:val="single" w:sz="4" w:space="0" w:color="000000"/>
              <w:right w:val="single" w:sz="4" w:space="0" w:color="000000"/>
            </w:tcBorders>
          </w:tcPr>
          <w:p w14:paraId="3BE25500"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4E3B2B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35DFD8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3A03BC8" w14:textId="47D4E51C"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14.3</w:t>
            </w:r>
          </w:p>
        </w:tc>
        <w:tc>
          <w:tcPr>
            <w:tcW w:w="2179" w:type="pct"/>
            <w:tcBorders>
              <w:top w:val="single" w:sz="4" w:space="0" w:color="000000"/>
              <w:left w:val="single" w:sz="4" w:space="0" w:color="000000"/>
              <w:bottom w:val="single" w:sz="4" w:space="0" w:color="000000"/>
              <w:right w:val="single" w:sz="4" w:space="0" w:color="000000"/>
            </w:tcBorders>
          </w:tcPr>
          <w:p w14:paraId="4D6649AC" w14:textId="77777777" w:rsidR="00447454" w:rsidRDefault="00447454" w:rsidP="00447454">
            <w:pPr>
              <w:widowControl w:val="0"/>
              <w:spacing w:line="252" w:lineRule="auto"/>
              <w:ind w:left="167"/>
              <w:jc w:val="both"/>
              <w:rPr>
                <w:rFonts w:ascii="Verdana" w:hAnsi="Verdana"/>
                <w:color w:val="000000" w:themeColor="text1"/>
                <w:sz w:val="18"/>
                <w:szCs w:val="18"/>
              </w:rPr>
            </w:pPr>
            <w:r>
              <w:rPr>
                <w:rFonts w:ascii="Verdana" w:hAnsi="Verdana"/>
                <w:color w:val="000000" w:themeColor="text1"/>
                <w:sz w:val="18"/>
                <w:szCs w:val="18"/>
              </w:rPr>
              <w:t>Materac noszy powinien:</w:t>
            </w:r>
          </w:p>
          <w:p w14:paraId="682537E7" w14:textId="77777777" w:rsidR="00447454" w:rsidRDefault="00447454" w:rsidP="00447454">
            <w:pPr>
              <w:widowControl w:val="0"/>
              <w:spacing w:line="252" w:lineRule="auto"/>
              <w:ind w:left="167"/>
              <w:jc w:val="both"/>
              <w:rPr>
                <w:rFonts w:ascii="Verdana" w:hAnsi="Verdana"/>
                <w:color w:val="000000" w:themeColor="text1"/>
                <w:sz w:val="18"/>
                <w:szCs w:val="18"/>
              </w:rPr>
            </w:pPr>
            <w:r>
              <w:rPr>
                <w:rFonts w:ascii="Verdana" w:hAnsi="Verdana"/>
                <w:color w:val="000000" w:themeColor="text1"/>
                <w:sz w:val="18"/>
                <w:szCs w:val="18"/>
              </w:rPr>
              <w:t>- być wykonany z mocnego materiału, odpornego na bakterie, grzyby, plamy i zgniliznę, łatwego do czyszczenia, zmywalnego, odpornego na wodę , olej napędowy, itp. ;</w:t>
            </w:r>
          </w:p>
          <w:p w14:paraId="76DE92C0" w14:textId="77777777" w:rsidR="00447454" w:rsidRDefault="00447454" w:rsidP="00447454">
            <w:pPr>
              <w:widowControl w:val="0"/>
              <w:spacing w:line="252" w:lineRule="auto"/>
              <w:ind w:left="167"/>
              <w:jc w:val="both"/>
              <w:rPr>
                <w:rFonts w:ascii="Verdana" w:hAnsi="Verdana"/>
                <w:color w:val="000000" w:themeColor="text1"/>
                <w:sz w:val="18"/>
                <w:szCs w:val="18"/>
              </w:rPr>
            </w:pPr>
            <w:r>
              <w:rPr>
                <w:rFonts w:ascii="Verdana" w:hAnsi="Verdana"/>
                <w:color w:val="000000" w:themeColor="text1"/>
                <w:sz w:val="18"/>
                <w:szCs w:val="18"/>
              </w:rPr>
              <w:t>- posiadać powierzchnie antypoślizgową, nie absorbującą krwi i płynów, odporną na środki dezynfekujące;</w:t>
            </w:r>
          </w:p>
          <w:p w14:paraId="53B0B6ED" w14:textId="77777777" w:rsidR="00447454" w:rsidRDefault="00447454" w:rsidP="00447454">
            <w:pPr>
              <w:widowControl w:val="0"/>
              <w:spacing w:line="252" w:lineRule="auto"/>
              <w:ind w:left="167"/>
              <w:jc w:val="both"/>
              <w:rPr>
                <w:rFonts w:ascii="Verdana" w:hAnsi="Verdana"/>
                <w:color w:val="000000" w:themeColor="text1"/>
                <w:sz w:val="18"/>
                <w:szCs w:val="18"/>
              </w:rPr>
            </w:pPr>
            <w:r>
              <w:rPr>
                <w:rFonts w:ascii="Verdana" w:hAnsi="Verdana"/>
                <w:color w:val="000000" w:themeColor="text1"/>
                <w:sz w:val="18"/>
                <w:szCs w:val="18"/>
              </w:rPr>
              <w:t>- w środkowej części dodatkowo stabilizować miednicę w trakcie transportu pacjenta;</w:t>
            </w:r>
          </w:p>
          <w:p w14:paraId="3D668095" w14:textId="77777777" w:rsidR="00447454" w:rsidRDefault="00447454" w:rsidP="00447454">
            <w:pPr>
              <w:widowControl w:val="0"/>
              <w:spacing w:line="252" w:lineRule="auto"/>
              <w:ind w:left="167"/>
              <w:jc w:val="both"/>
              <w:rPr>
                <w:rFonts w:ascii="Verdana" w:hAnsi="Verdana"/>
                <w:color w:val="000000" w:themeColor="text1"/>
                <w:sz w:val="18"/>
                <w:szCs w:val="18"/>
              </w:rPr>
            </w:pPr>
            <w:r>
              <w:rPr>
                <w:rFonts w:ascii="Verdana" w:hAnsi="Verdana"/>
                <w:color w:val="000000" w:themeColor="text1"/>
                <w:sz w:val="18"/>
                <w:szCs w:val="18"/>
              </w:rPr>
              <w:t>-umożliwiać ustawienie wszystkich dostępnych pozycji transportowych.</w:t>
            </w:r>
          </w:p>
          <w:p w14:paraId="75224E3B" w14:textId="205FAFD8" w:rsidR="00447454" w:rsidRDefault="00447454" w:rsidP="00447454">
            <w:pPr>
              <w:widowControl w:val="0"/>
              <w:spacing w:line="252" w:lineRule="auto"/>
              <w:ind w:left="167"/>
              <w:jc w:val="both"/>
              <w:rPr>
                <w:rFonts w:ascii="Verdana" w:hAnsi="Verdana"/>
                <w:color w:val="000000" w:themeColor="text1"/>
                <w:sz w:val="18"/>
                <w:szCs w:val="18"/>
              </w:rPr>
            </w:pPr>
            <w:r>
              <w:rPr>
                <w:rFonts w:ascii="Verdana" w:hAnsi="Verdana"/>
                <w:color w:val="000000" w:themeColor="text1"/>
                <w:sz w:val="18"/>
                <w:szCs w:val="18"/>
              </w:rPr>
              <w:t xml:space="preserve"> </w:t>
            </w:r>
            <w:r>
              <w:rPr>
                <w:rFonts w:ascii="Verdana" w:hAnsi="Verdana"/>
                <w:bCs/>
                <w:color w:val="000000" w:themeColor="text1"/>
                <w:sz w:val="18"/>
                <w:szCs w:val="18"/>
              </w:rPr>
              <w:t>Dodatkowe wyposażenie: Uprząż pediatryczna do transportu dzieci. Zamawiający nie określa wymogów w zakresie wagi przewożonego dziecka.</w:t>
            </w:r>
          </w:p>
        </w:tc>
        <w:tc>
          <w:tcPr>
            <w:tcW w:w="608" w:type="pct"/>
            <w:tcBorders>
              <w:top w:val="single" w:sz="4" w:space="0" w:color="000000"/>
              <w:left w:val="single" w:sz="4" w:space="0" w:color="000000"/>
              <w:bottom w:val="single" w:sz="4" w:space="0" w:color="000000"/>
              <w:right w:val="single" w:sz="4" w:space="0" w:color="000000"/>
            </w:tcBorders>
          </w:tcPr>
          <w:p w14:paraId="402020D3"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B980E0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8407EA7"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23EAC42" w14:textId="5D47BEB5"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14.4</w:t>
            </w:r>
          </w:p>
        </w:tc>
        <w:tc>
          <w:tcPr>
            <w:tcW w:w="2179" w:type="pct"/>
            <w:tcBorders>
              <w:top w:val="single" w:sz="4" w:space="0" w:color="000000"/>
              <w:left w:val="single" w:sz="4" w:space="0" w:color="000000"/>
              <w:bottom w:val="single" w:sz="4" w:space="0" w:color="000000"/>
              <w:right w:val="single" w:sz="4" w:space="0" w:color="000000"/>
            </w:tcBorders>
          </w:tcPr>
          <w:p w14:paraId="19634954" w14:textId="246C1147" w:rsidR="00447454" w:rsidRDefault="00447454" w:rsidP="00447454">
            <w:pPr>
              <w:widowControl w:val="0"/>
              <w:spacing w:line="252" w:lineRule="auto"/>
              <w:ind w:left="167"/>
              <w:jc w:val="both"/>
              <w:rPr>
                <w:rFonts w:ascii="Verdana" w:hAnsi="Verdana"/>
                <w:color w:val="000000" w:themeColor="text1"/>
                <w:sz w:val="18"/>
                <w:szCs w:val="18"/>
              </w:rPr>
            </w:pPr>
            <w:r>
              <w:rPr>
                <w:rFonts w:ascii="Verdana" w:hAnsi="Verdana"/>
                <w:color w:val="000000" w:themeColor="text1"/>
                <w:sz w:val="18"/>
                <w:szCs w:val="18"/>
              </w:rPr>
              <w:t>Konstrukcja noszy wraz z systemem umożliwiającym ich poszerzenie w sposób bezpieczny i wygodny dla pacjenta, spełniające normę PN:EN 1865 - 2.</w:t>
            </w:r>
          </w:p>
        </w:tc>
        <w:tc>
          <w:tcPr>
            <w:tcW w:w="608" w:type="pct"/>
            <w:tcBorders>
              <w:top w:val="single" w:sz="4" w:space="0" w:color="000000"/>
              <w:left w:val="single" w:sz="4" w:space="0" w:color="000000"/>
              <w:bottom w:val="single" w:sz="4" w:space="0" w:color="000000"/>
              <w:right w:val="single" w:sz="4" w:space="0" w:color="000000"/>
            </w:tcBorders>
          </w:tcPr>
          <w:p w14:paraId="1100DDD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94ADE5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FA3EC64"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4A0E2A4" w14:textId="6EB08012"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14.5</w:t>
            </w:r>
          </w:p>
        </w:tc>
        <w:tc>
          <w:tcPr>
            <w:tcW w:w="2179" w:type="pct"/>
            <w:tcBorders>
              <w:top w:val="single" w:sz="4" w:space="0" w:color="000000"/>
              <w:left w:val="single" w:sz="4" w:space="0" w:color="000000"/>
              <w:bottom w:val="single" w:sz="4" w:space="0" w:color="000000"/>
              <w:right w:val="single" w:sz="4" w:space="0" w:color="000000"/>
            </w:tcBorders>
          </w:tcPr>
          <w:p w14:paraId="5B23A2B1" w14:textId="042E1C87" w:rsidR="00447454" w:rsidRDefault="00447454" w:rsidP="00447454">
            <w:pPr>
              <w:widowControl w:val="0"/>
              <w:spacing w:line="252" w:lineRule="auto"/>
              <w:ind w:left="167"/>
              <w:jc w:val="both"/>
              <w:rPr>
                <w:rFonts w:ascii="Verdana" w:hAnsi="Verdana"/>
                <w:color w:val="000000" w:themeColor="text1"/>
                <w:sz w:val="18"/>
                <w:szCs w:val="18"/>
              </w:rPr>
            </w:pPr>
            <w:r>
              <w:rPr>
                <w:rFonts w:ascii="Verdana" w:hAnsi="Verdana"/>
                <w:bCs/>
                <w:color w:val="000000" w:themeColor="text1"/>
                <w:sz w:val="18"/>
                <w:szCs w:val="18"/>
              </w:rPr>
              <w:t>Regulowane poręcze boczne, składane na boki, umożliwiające powiększenie powierzchni  dla pacjenta do minimum 82 cm szerokości. Ze względu na różny kształt poręczy bocznych Zamawiający nie określa na jakiej długości ma być poszerzone leże noszy.</w:t>
            </w:r>
          </w:p>
        </w:tc>
        <w:tc>
          <w:tcPr>
            <w:tcW w:w="608" w:type="pct"/>
            <w:tcBorders>
              <w:top w:val="single" w:sz="4" w:space="0" w:color="000000"/>
              <w:left w:val="single" w:sz="4" w:space="0" w:color="000000"/>
              <w:bottom w:val="single" w:sz="4" w:space="0" w:color="000000"/>
              <w:right w:val="single" w:sz="4" w:space="0" w:color="000000"/>
            </w:tcBorders>
          </w:tcPr>
          <w:p w14:paraId="0125368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BAA4EF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DF0F131"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4093C33" w14:textId="6F619128"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14.6</w:t>
            </w:r>
          </w:p>
        </w:tc>
        <w:tc>
          <w:tcPr>
            <w:tcW w:w="2179" w:type="pct"/>
            <w:tcBorders>
              <w:top w:val="single" w:sz="4" w:space="0" w:color="000000"/>
              <w:left w:val="single" w:sz="4" w:space="0" w:color="000000"/>
              <w:bottom w:val="single" w:sz="4" w:space="0" w:color="000000"/>
              <w:right w:val="single" w:sz="4" w:space="0" w:color="000000"/>
            </w:tcBorders>
          </w:tcPr>
          <w:p w14:paraId="0D0A99C1" w14:textId="77777777" w:rsidR="00447454" w:rsidRPr="00FB5F02" w:rsidRDefault="00447454" w:rsidP="00447454">
            <w:pPr>
              <w:widowControl w:val="0"/>
              <w:spacing w:line="252" w:lineRule="auto"/>
              <w:ind w:left="167"/>
              <w:jc w:val="both"/>
              <w:rPr>
                <w:rFonts w:ascii="Verdana" w:hAnsi="Verdana"/>
                <w:sz w:val="18"/>
                <w:szCs w:val="18"/>
              </w:rPr>
            </w:pPr>
            <w:r w:rsidRPr="005929A9">
              <w:rPr>
                <w:rFonts w:ascii="Verdana" w:hAnsi="Verdana"/>
                <w:sz w:val="18"/>
                <w:szCs w:val="18"/>
              </w:rPr>
              <w:t xml:space="preserve">W zestawie </w:t>
            </w:r>
            <w:r>
              <w:rPr>
                <w:rFonts w:ascii="Verdana" w:hAnsi="Verdana"/>
                <w:sz w:val="18"/>
                <w:szCs w:val="18"/>
              </w:rPr>
              <w:t>min. jeden</w:t>
            </w:r>
            <w:r w:rsidRPr="005929A9">
              <w:rPr>
                <w:rFonts w:ascii="Verdana" w:hAnsi="Verdana"/>
                <w:sz w:val="18"/>
                <w:szCs w:val="18"/>
              </w:rPr>
              <w:t xml:space="preserve"> </w:t>
            </w:r>
            <w:r>
              <w:rPr>
                <w:rFonts w:ascii="Verdana" w:hAnsi="Verdana"/>
                <w:sz w:val="18"/>
                <w:szCs w:val="18"/>
              </w:rPr>
              <w:t>a</w:t>
            </w:r>
            <w:r w:rsidRPr="005929A9">
              <w:rPr>
                <w:rFonts w:ascii="Verdana" w:hAnsi="Verdana"/>
                <w:sz w:val="18"/>
                <w:szCs w:val="18"/>
              </w:rPr>
              <w:t>kumulato</w:t>
            </w:r>
            <w:r>
              <w:rPr>
                <w:rFonts w:ascii="Verdana" w:hAnsi="Verdana"/>
                <w:sz w:val="18"/>
                <w:szCs w:val="18"/>
              </w:rPr>
              <w:t>r.</w:t>
            </w:r>
          </w:p>
          <w:p w14:paraId="6AB93C14" w14:textId="77777777" w:rsidR="00447454" w:rsidRDefault="00447454" w:rsidP="00447454">
            <w:pPr>
              <w:widowControl w:val="0"/>
              <w:spacing w:line="252" w:lineRule="auto"/>
              <w:ind w:left="167"/>
              <w:rPr>
                <w:rFonts w:ascii="Verdana" w:hAnsi="Verdana"/>
                <w:bCs/>
                <w:color w:val="000000" w:themeColor="text1"/>
                <w:sz w:val="18"/>
                <w:szCs w:val="18"/>
              </w:rPr>
            </w:pPr>
            <w:r>
              <w:rPr>
                <w:rFonts w:ascii="Verdana" w:hAnsi="Verdana"/>
                <w:bCs/>
                <w:color w:val="000000" w:themeColor="text1"/>
                <w:sz w:val="18"/>
                <w:szCs w:val="18"/>
              </w:rPr>
              <w:t>Wskaźnik stanu naładowania akumulatora.</w:t>
            </w:r>
          </w:p>
          <w:p w14:paraId="5F42C998" w14:textId="77777777" w:rsidR="00447454" w:rsidRDefault="00447454" w:rsidP="00447454">
            <w:pPr>
              <w:widowControl w:val="0"/>
              <w:spacing w:line="252" w:lineRule="auto"/>
              <w:ind w:left="167"/>
              <w:jc w:val="both"/>
              <w:rPr>
                <w:rFonts w:ascii="Verdana" w:hAnsi="Verdana"/>
                <w:bCs/>
                <w:color w:val="000000" w:themeColor="text1"/>
                <w:sz w:val="18"/>
                <w:szCs w:val="18"/>
              </w:rPr>
            </w:pPr>
            <w:r>
              <w:rPr>
                <w:rFonts w:ascii="Verdana" w:hAnsi="Verdana"/>
                <w:bCs/>
                <w:color w:val="000000" w:themeColor="text1"/>
                <w:sz w:val="18"/>
                <w:szCs w:val="18"/>
              </w:rPr>
              <w:t>Zamawiający dopuszcza akumulator zamontowany na stałe lub z możliwością wymiany z użyciem narzędzi.</w:t>
            </w:r>
          </w:p>
          <w:p w14:paraId="203CAF80" w14:textId="77777777" w:rsidR="00447454" w:rsidRDefault="00447454" w:rsidP="00447454">
            <w:pPr>
              <w:widowControl w:val="0"/>
              <w:spacing w:line="252" w:lineRule="auto"/>
              <w:ind w:left="167"/>
              <w:jc w:val="both"/>
              <w:rPr>
                <w:rFonts w:ascii="Verdana" w:hAnsi="Verdana"/>
                <w:bCs/>
                <w:color w:val="000000" w:themeColor="text1"/>
                <w:sz w:val="18"/>
                <w:szCs w:val="18"/>
              </w:rPr>
            </w:pPr>
            <w:r>
              <w:rPr>
                <w:rFonts w:ascii="Verdana" w:hAnsi="Verdana"/>
                <w:bCs/>
                <w:color w:val="000000" w:themeColor="text1"/>
                <w:sz w:val="18"/>
                <w:szCs w:val="18"/>
              </w:rPr>
              <w:t xml:space="preserve">Zamawiający dopuszcza również konstrukcję umożliwiającą szybką wymianę akumulatora bez </w:t>
            </w:r>
            <w:r>
              <w:rPr>
                <w:rFonts w:ascii="Verdana" w:hAnsi="Verdana"/>
                <w:bCs/>
                <w:color w:val="000000" w:themeColor="text1"/>
                <w:sz w:val="18"/>
                <w:szCs w:val="18"/>
              </w:rPr>
              <w:lastRenderedPageBreak/>
              <w:t xml:space="preserve">konieczności używania narzędzi </w:t>
            </w:r>
            <w:r w:rsidRPr="009515A9">
              <w:rPr>
                <w:rFonts w:ascii="Verdana" w:hAnsi="Verdana"/>
                <w:sz w:val="18"/>
                <w:szCs w:val="18"/>
              </w:rPr>
              <w:t>z pacjentem na noszach</w:t>
            </w:r>
            <w:r>
              <w:rPr>
                <w:rFonts w:ascii="Verdana" w:hAnsi="Verdana"/>
                <w:bCs/>
                <w:color w:val="000000" w:themeColor="text1"/>
                <w:sz w:val="18"/>
                <w:szCs w:val="18"/>
              </w:rPr>
              <w:t>.</w:t>
            </w:r>
          </w:p>
          <w:p w14:paraId="53258ED3" w14:textId="77777777" w:rsidR="00447454" w:rsidRDefault="00447454" w:rsidP="00447454">
            <w:pPr>
              <w:widowControl w:val="0"/>
              <w:spacing w:line="252" w:lineRule="auto"/>
              <w:ind w:left="167"/>
              <w:jc w:val="both"/>
              <w:rPr>
                <w:rFonts w:ascii="Verdana" w:hAnsi="Verdana"/>
                <w:bCs/>
                <w:color w:val="000000" w:themeColor="text1"/>
                <w:sz w:val="18"/>
                <w:szCs w:val="18"/>
              </w:rPr>
            </w:pPr>
            <w:r>
              <w:rPr>
                <w:rFonts w:ascii="Verdana" w:hAnsi="Verdana"/>
                <w:bCs/>
                <w:color w:val="000000" w:themeColor="text1"/>
                <w:sz w:val="18"/>
                <w:szCs w:val="18"/>
              </w:rPr>
              <w:t>Zamawiający nie określa minimalnej ilości cykli podnoszenia pacjenta bez konieczności ładowania akumulatora.</w:t>
            </w:r>
          </w:p>
          <w:p w14:paraId="62E51FDF" w14:textId="77777777" w:rsidR="00447454" w:rsidRPr="005929A9" w:rsidRDefault="00447454" w:rsidP="00447454">
            <w:pPr>
              <w:widowControl w:val="0"/>
              <w:spacing w:line="252" w:lineRule="auto"/>
              <w:ind w:left="167"/>
              <w:jc w:val="both"/>
              <w:rPr>
                <w:rFonts w:ascii="Verdana" w:hAnsi="Verdana"/>
                <w:sz w:val="18"/>
                <w:szCs w:val="18"/>
              </w:rPr>
            </w:pPr>
            <w:r>
              <w:rPr>
                <w:rFonts w:ascii="Verdana" w:hAnsi="Verdana"/>
                <w:bCs/>
                <w:color w:val="000000" w:themeColor="text1"/>
                <w:sz w:val="18"/>
                <w:szCs w:val="18"/>
              </w:rPr>
              <w:t>Zamawiający nie określa minimalnej wymaganej pojemności akumulatora.</w:t>
            </w:r>
          </w:p>
          <w:p w14:paraId="0B04AB72" w14:textId="0258F28E" w:rsidR="00447454" w:rsidRDefault="00447454" w:rsidP="00447454">
            <w:pPr>
              <w:widowControl w:val="0"/>
              <w:spacing w:line="252" w:lineRule="auto"/>
              <w:ind w:left="167"/>
              <w:jc w:val="both"/>
              <w:rPr>
                <w:rFonts w:ascii="Verdana" w:hAnsi="Verdana"/>
                <w:b/>
                <w:bCs/>
                <w:sz w:val="18"/>
                <w:szCs w:val="18"/>
              </w:rPr>
            </w:pPr>
            <w:r>
              <w:rPr>
                <w:rFonts w:ascii="Verdana" w:hAnsi="Verdana"/>
                <w:b/>
                <w:bCs/>
                <w:sz w:val="18"/>
                <w:szCs w:val="18"/>
              </w:rPr>
              <w:t xml:space="preserve">-UWAGA: </w:t>
            </w:r>
            <w:r w:rsidRPr="005929A9">
              <w:rPr>
                <w:rFonts w:ascii="Verdana" w:hAnsi="Verdana"/>
                <w:b/>
                <w:bCs/>
                <w:sz w:val="18"/>
                <w:szCs w:val="18"/>
              </w:rPr>
              <w:t>Możliwość wymiany akumulatora bez użycia narzędzi z pacjentem na noszach</w:t>
            </w:r>
            <w:r>
              <w:rPr>
                <w:rFonts w:ascii="Verdana" w:hAnsi="Verdana"/>
                <w:b/>
                <w:bCs/>
                <w:sz w:val="18"/>
                <w:szCs w:val="18"/>
              </w:rPr>
              <w:t xml:space="preserve"> stanowi parametr dodatkowo punktowany.(niewymagany) </w:t>
            </w:r>
          </w:p>
          <w:p w14:paraId="4D31EA70" w14:textId="0B233025" w:rsidR="00447454" w:rsidRPr="005929A9" w:rsidRDefault="00447454" w:rsidP="00447454">
            <w:pPr>
              <w:widowControl w:val="0"/>
              <w:spacing w:line="252" w:lineRule="auto"/>
              <w:ind w:left="167"/>
              <w:jc w:val="both"/>
              <w:rPr>
                <w:rFonts w:ascii="Verdana" w:hAnsi="Verdana"/>
                <w:b/>
                <w:bCs/>
                <w:sz w:val="18"/>
                <w:szCs w:val="18"/>
              </w:rPr>
            </w:pPr>
            <w:r>
              <w:rPr>
                <w:rFonts w:ascii="Verdana" w:hAnsi="Verdana"/>
                <w:b/>
                <w:bCs/>
                <w:sz w:val="18"/>
                <w:szCs w:val="18"/>
              </w:rPr>
              <w:t>-UWAGA: D</w:t>
            </w:r>
            <w:r w:rsidRPr="005929A9">
              <w:rPr>
                <w:rFonts w:ascii="Verdana" w:hAnsi="Verdana"/>
                <w:b/>
                <w:bCs/>
                <w:sz w:val="18"/>
                <w:szCs w:val="18"/>
              </w:rPr>
              <w:t>odatkow</w:t>
            </w:r>
            <w:r>
              <w:rPr>
                <w:rFonts w:ascii="Verdana" w:hAnsi="Verdana"/>
                <w:b/>
                <w:bCs/>
                <w:sz w:val="18"/>
                <w:szCs w:val="18"/>
              </w:rPr>
              <w:t xml:space="preserve">y akumulator wraz z </w:t>
            </w:r>
            <w:r w:rsidRPr="005929A9">
              <w:rPr>
                <w:rFonts w:ascii="Verdana" w:hAnsi="Verdana"/>
                <w:b/>
                <w:bCs/>
                <w:sz w:val="18"/>
                <w:szCs w:val="18"/>
              </w:rPr>
              <w:t>ładowark</w:t>
            </w:r>
            <w:r>
              <w:rPr>
                <w:rFonts w:ascii="Verdana" w:hAnsi="Verdana"/>
                <w:b/>
                <w:bCs/>
                <w:sz w:val="18"/>
                <w:szCs w:val="18"/>
              </w:rPr>
              <w:t>ą</w:t>
            </w:r>
            <w:r w:rsidRPr="005929A9">
              <w:rPr>
                <w:rFonts w:ascii="Verdana" w:hAnsi="Verdana"/>
                <w:b/>
                <w:bCs/>
                <w:sz w:val="18"/>
                <w:szCs w:val="18"/>
              </w:rPr>
              <w:t xml:space="preserve"> zewnętrzn</w:t>
            </w:r>
            <w:r>
              <w:rPr>
                <w:rFonts w:ascii="Verdana" w:hAnsi="Verdana"/>
                <w:b/>
                <w:bCs/>
                <w:sz w:val="18"/>
                <w:szCs w:val="18"/>
              </w:rPr>
              <w:t>ą</w:t>
            </w:r>
            <w:r w:rsidRPr="005929A9">
              <w:rPr>
                <w:rFonts w:ascii="Verdana" w:hAnsi="Verdana"/>
                <w:b/>
                <w:bCs/>
                <w:sz w:val="18"/>
                <w:szCs w:val="18"/>
              </w:rPr>
              <w:t xml:space="preserve"> zamontowan</w:t>
            </w:r>
            <w:r>
              <w:rPr>
                <w:rFonts w:ascii="Verdana" w:hAnsi="Verdana"/>
                <w:b/>
                <w:bCs/>
                <w:sz w:val="18"/>
                <w:szCs w:val="18"/>
              </w:rPr>
              <w:t>ą</w:t>
            </w:r>
            <w:r w:rsidRPr="005929A9">
              <w:rPr>
                <w:rFonts w:ascii="Verdana" w:hAnsi="Verdana"/>
                <w:b/>
                <w:bCs/>
                <w:sz w:val="18"/>
                <w:szCs w:val="18"/>
              </w:rPr>
              <w:t xml:space="preserve"> w przedziale medycznym</w:t>
            </w:r>
            <w:r>
              <w:rPr>
                <w:rFonts w:ascii="Verdana" w:hAnsi="Verdana"/>
                <w:b/>
                <w:bCs/>
                <w:sz w:val="18"/>
                <w:szCs w:val="18"/>
              </w:rPr>
              <w:t xml:space="preserve"> </w:t>
            </w:r>
            <w:r w:rsidRPr="005929A9">
              <w:rPr>
                <w:rFonts w:ascii="Verdana" w:hAnsi="Verdana"/>
                <w:b/>
                <w:bCs/>
                <w:sz w:val="18"/>
                <w:szCs w:val="18"/>
              </w:rPr>
              <w:t xml:space="preserve">stanowi parametr dodatkowo punktowany. </w:t>
            </w:r>
            <w:r>
              <w:rPr>
                <w:rFonts w:ascii="Verdana" w:hAnsi="Verdana"/>
                <w:b/>
                <w:bCs/>
                <w:sz w:val="18"/>
                <w:szCs w:val="18"/>
              </w:rPr>
              <w:t>(niewymagany)</w:t>
            </w:r>
          </w:p>
          <w:p w14:paraId="4157335D" w14:textId="0E2651B7" w:rsidR="00447454" w:rsidRDefault="00447454" w:rsidP="00447454">
            <w:pPr>
              <w:widowControl w:val="0"/>
              <w:spacing w:line="252" w:lineRule="auto"/>
              <w:ind w:left="167"/>
              <w:jc w:val="both"/>
              <w:rPr>
                <w:rFonts w:ascii="Verdana" w:hAnsi="Verdana"/>
                <w:bCs/>
                <w:color w:val="000000" w:themeColor="text1"/>
                <w:sz w:val="18"/>
                <w:szCs w:val="18"/>
              </w:rPr>
            </w:pPr>
            <w:r>
              <w:rPr>
                <w:rFonts w:ascii="Verdana" w:hAnsi="Verdana"/>
                <w:b/>
                <w:bCs/>
                <w:sz w:val="18"/>
                <w:szCs w:val="18"/>
              </w:rPr>
              <w:t xml:space="preserve">--UWAGA:  </w:t>
            </w:r>
            <w:r w:rsidRPr="005929A9">
              <w:rPr>
                <w:rFonts w:ascii="Verdana" w:hAnsi="Verdana"/>
                <w:b/>
                <w:bCs/>
                <w:sz w:val="18"/>
                <w:szCs w:val="18"/>
              </w:rPr>
              <w:t>System bezprzewodowego, indukcyjnego ładowania akumulatora noszy po wpięciu w mocowanie podczas ładowania stanowi parametr dodatkowo punktowany.</w:t>
            </w:r>
            <w:r>
              <w:rPr>
                <w:rFonts w:ascii="Verdana" w:hAnsi="Verdana"/>
                <w:b/>
                <w:bCs/>
                <w:sz w:val="18"/>
                <w:szCs w:val="18"/>
              </w:rPr>
              <w:t xml:space="preserve"> (niewymagany)</w:t>
            </w:r>
          </w:p>
        </w:tc>
        <w:tc>
          <w:tcPr>
            <w:tcW w:w="608" w:type="pct"/>
            <w:tcBorders>
              <w:top w:val="single" w:sz="4" w:space="0" w:color="000000"/>
              <w:left w:val="single" w:sz="4" w:space="0" w:color="000000"/>
              <w:bottom w:val="single" w:sz="4" w:space="0" w:color="000000"/>
              <w:right w:val="single" w:sz="4" w:space="0" w:color="000000"/>
            </w:tcBorders>
          </w:tcPr>
          <w:p w14:paraId="495A518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8F65A3F"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456AA590"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45172C3" w14:textId="275E5018"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14.7</w:t>
            </w:r>
          </w:p>
        </w:tc>
        <w:tc>
          <w:tcPr>
            <w:tcW w:w="2179" w:type="pct"/>
            <w:tcBorders>
              <w:top w:val="single" w:sz="4" w:space="0" w:color="000000"/>
              <w:left w:val="single" w:sz="4" w:space="0" w:color="000000"/>
              <w:bottom w:val="single" w:sz="4" w:space="0" w:color="000000"/>
              <w:right w:val="single" w:sz="4" w:space="0" w:color="000000"/>
            </w:tcBorders>
          </w:tcPr>
          <w:p w14:paraId="03AC8680" w14:textId="683366D5" w:rsidR="00447454" w:rsidRPr="005929A9" w:rsidRDefault="00447454" w:rsidP="00447454">
            <w:pPr>
              <w:widowControl w:val="0"/>
              <w:spacing w:line="252" w:lineRule="auto"/>
              <w:ind w:left="167"/>
              <w:jc w:val="both"/>
              <w:rPr>
                <w:rFonts w:ascii="Verdana" w:hAnsi="Verdana"/>
                <w:sz w:val="18"/>
                <w:szCs w:val="18"/>
              </w:rPr>
            </w:pPr>
            <w:r>
              <w:rPr>
                <w:rFonts w:ascii="Verdana" w:hAnsi="Verdana"/>
                <w:color w:val="000000" w:themeColor="text1"/>
                <w:sz w:val="18"/>
                <w:szCs w:val="18"/>
              </w:rPr>
              <w:t>Konstrukcja noszy bezpieczna dla pacjenta i użytkownika, ma zapobiegać uszkodzeniom ciała.</w:t>
            </w:r>
          </w:p>
        </w:tc>
        <w:tc>
          <w:tcPr>
            <w:tcW w:w="608" w:type="pct"/>
            <w:tcBorders>
              <w:top w:val="single" w:sz="4" w:space="0" w:color="000000"/>
              <w:left w:val="single" w:sz="4" w:space="0" w:color="000000"/>
              <w:bottom w:val="single" w:sz="4" w:space="0" w:color="000000"/>
              <w:right w:val="single" w:sz="4" w:space="0" w:color="000000"/>
            </w:tcBorders>
          </w:tcPr>
          <w:p w14:paraId="0CB07FF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A29172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404DFA6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157E3C1" w14:textId="0A8C70AE"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14.8</w:t>
            </w:r>
          </w:p>
        </w:tc>
        <w:tc>
          <w:tcPr>
            <w:tcW w:w="2179" w:type="pct"/>
            <w:tcBorders>
              <w:top w:val="single" w:sz="4" w:space="0" w:color="000000"/>
              <w:left w:val="single" w:sz="4" w:space="0" w:color="000000"/>
              <w:bottom w:val="single" w:sz="4" w:space="0" w:color="000000"/>
              <w:right w:val="single" w:sz="4" w:space="0" w:color="000000"/>
            </w:tcBorders>
          </w:tcPr>
          <w:p w14:paraId="73C912D7" w14:textId="48CB7137" w:rsidR="00447454" w:rsidRDefault="00447454" w:rsidP="00447454">
            <w:pPr>
              <w:widowControl w:val="0"/>
              <w:spacing w:line="252" w:lineRule="auto"/>
              <w:ind w:left="167"/>
              <w:jc w:val="both"/>
              <w:rPr>
                <w:rFonts w:ascii="Verdana" w:hAnsi="Verdana"/>
                <w:color w:val="000000" w:themeColor="text1"/>
                <w:sz w:val="18"/>
                <w:szCs w:val="18"/>
              </w:rPr>
            </w:pPr>
            <w:r>
              <w:rPr>
                <w:rFonts w:ascii="Verdana" w:hAnsi="Verdana"/>
                <w:color w:val="000000" w:themeColor="text1"/>
                <w:sz w:val="18"/>
                <w:szCs w:val="18"/>
              </w:rPr>
              <w:t>System ręcznego podnoszenia, opuszczania, załadunku i wyładunku noszy działający zarówno przy   naładowanych jak i rozładowanych akumulatorach.</w:t>
            </w:r>
          </w:p>
        </w:tc>
        <w:tc>
          <w:tcPr>
            <w:tcW w:w="608" w:type="pct"/>
            <w:tcBorders>
              <w:top w:val="single" w:sz="4" w:space="0" w:color="000000"/>
              <w:left w:val="single" w:sz="4" w:space="0" w:color="000000"/>
              <w:bottom w:val="single" w:sz="4" w:space="0" w:color="000000"/>
              <w:right w:val="single" w:sz="4" w:space="0" w:color="000000"/>
            </w:tcBorders>
          </w:tcPr>
          <w:p w14:paraId="03E4B6FF"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84D15E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BD279E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35901C5" w14:textId="749BA793"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14.9</w:t>
            </w:r>
          </w:p>
        </w:tc>
        <w:tc>
          <w:tcPr>
            <w:tcW w:w="2179" w:type="pct"/>
            <w:tcBorders>
              <w:top w:val="single" w:sz="4" w:space="0" w:color="000000"/>
              <w:left w:val="single" w:sz="4" w:space="0" w:color="000000"/>
              <w:bottom w:val="single" w:sz="4" w:space="0" w:color="000000"/>
              <w:right w:val="single" w:sz="4" w:space="0" w:color="000000"/>
            </w:tcBorders>
          </w:tcPr>
          <w:p w14:paraId="68A5D428" w14:textId="1278B1A2" w:rsidR="00447454" w:rsidRDefault="00447454" w:rsidP="00447454">
            <w:pPr>
              <w:widowControl w:val="0"/>
              <w:spacing w:line="252" w:lineRule="auto"/>
              <w:ind w:left="167"/>
              <w:jc w:val="both"/>
              <w:rPr>
                <w:rFonts w:ascii="Verdana" w:hAnsi="Verdana"/>
                <w:color w:val="000000" w:themeColor="text1"/>
                <w:sz w:val="18"/>
                <w:szCs w:val="18"/>
              </w:rPr>
            </w:pPr>
            <w:r>
              <w:rPr>
                <w:rFonts w:ascii="Verdana" w:hAnsi="Verdana"/>
                <w:color w:val="000000" w:themeColor="text1"/>
                <w:sz w:val="18"/>
                <w:szCs w:val="18"/>
              </w:rPr>
              <w:t>Bezpieczne obciążenie noszy min. 315 kg.</w:t>
            </w:r>
          </w:p>
        </w:tc>
        <w:tc>
          <w:tcPr>
            <w:tcW w:w="608" w:type="pct"/>
            <w:tcBorders>
              <w:top w:val="single" w:sz="4" w:space="0" w:color="000000"/>
              <w:left w:val="single" w:sz="4" w:space="0" w:color="000000"/>
              <w:bottom w:val="single" w:sz="4" w:space="0" w:color="000000"/>
              <w:right w:val="single" w:sz="4" w:space="0" w:color="000000"/>
            </w:tcBorders>
          </w:tcPr>
          <w:p w14:paraId="3CC8EA7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2D761E0"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F92FBC6"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AAD6B75" w14:textId="24D1C149"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14.10</w:t>
            </w:r>
          </w:p>
        </w:tc>
        <w:tc>
          <w:tcPr>
            <w:tcW w:w="2179" w:type="pct"/>
            <w:tcBorders>
              <w:top w:val="single" w:sz="4" w:space="0" w:color="000000"/>
              <w:left w:val="single" w:sz="4" w:space="0" w:color="000000"/>
              <w:bottom w:val="single" w:sz="4" w:space="0" w:color="000000"/>
              <w:right w:val="single" w:sz="4" w:space="0" w:color="000000"/>
            </w:tcBorders>
          </w:tcPr>
          <w:p w14:paraId="1DF0C5A5" w14:textId="77777777" w:rsidR="00447454" w:rsidRDefault="00447454" w:rsidP="00447454">
            <w:pPr>
              <w:widowControl w:val="0"/>
              <w:spacing w:line="252" w:lineRule="auto"/>
              <w:ind w:left="167"/>
              <w:rPr>
                <w:rFonts w:ascii="Verdana" w:hAnsi="Verdana"/>
                <w:bCs/>
                <w:color w:val="000000" w:themeColor="text1"/>
                <w:sz w:val="18"/>
                <w:szCs w:val="18"/>
              </w:rPr>
            </w:pPr>
            <w:r>
              <w:rPr>
                <w:rFonts w:ascii="Verdana" w:hAnsi="Verdana"/>
                <w:bCs/>
                <w:color w:val="000000" w:themeColor="text1"/>
                <w:sz w:val="18"/>
                <w:szCs w:val="18"/>
              </w:rPr>
              <w:t>Dopuszczalna waga noszy max. 75 kg.</w:t>
            </w:r>
          </w:p>
          <w:p w14:paraId="2A002D30" w14:textId="38DB004B" w:rsidR="00447454" w:rsidRDefault="00447454" w:rsidP="00447454">
            <w:pPr>
              <w:widowControl w:val="0"/>
              <w:spacing w:line="252" w:lineRule="auto"/>
              <w:ind w:left="167"/>
              <w:jc w:val="both"/>
              <w:rPr>
                <w:rFonts w:ascii="Verdana" w:hAnsi="Verdana"/>
                <w:color w:val="000000" w:themeColor="text1"/>
                <w:sz w:val="18"/>
                <w:szCs w:val="18"/>
              </w:rPr>
            </w:pPr>
            <w:r>
              <w:rPr>
                <w:rFonts w:ascii="Verdana" w:hAnsi="Verdana"/>
                <w:bCs/>
                <w:color w:val="000000" w:themeColor="text1"/>
                <w:sz w:val="18"/>
                <w:szCs w:val="18"/>
              </w:rPr>
              <w:t xml:space="preserve"> Zgodna z normą  PN:EN 1865-2.</w:t>
            </w:r>
          </w:p>
        </w:tc>
        <w:tc>
          <w:tcPr>
            <w:tcW w:w="608" w:type="pct"/>
            <w:tcBorders>
              <w:top w:val="single" w:sz="4" w:space="0" w:color="000000"/>
              <w:left w:val="single" w:sz="4" w:space="0" w:color="000000"/>
              <w:bottom w:val="single" w:sz="4" w:space="0" w:color="000000"/>
              <w:right w:val="single" w:sz="4" w:space="0" w:color="000000"/>
            </w:tcBorders>
          </w:tcPr>
          <w:p w14:paraId="63D2616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8F08E6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6F8E296"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CA69AB9" w14:textId="75198748"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14.11</w:t>
            </w:r>
          </w:p>
        </w:tc>
        <w:tc>
          <w:tcPr>
            <w:tcW w:w="2179" w:type="pct"/>
            <w:tcBorders>
              <w:top w:val="single" w:sz="4" w:space="0" w:color="000000"/>
              <w:left w:val="single" w:sz="4" w:space="0" w:color="000000"/>
              <w:bottom w:val="single" w:sz="4" w:space="0" w:color="000000"/>
              <w:right w:val="single" w:sz="4" w:space="0" w:color="000000"/>
            </w:tcBorders>
          </w:tcPr>
          <w:p w14:paraId="1E8A948F" w14:textId="6F67B97C" w:rsidR="00447454" w:rsidRDefault="00447454" w:rsidP="00447454">
            <w:pPr>
              <w:widowControl w:val="0"/>
              <w:spacing w:line="252" w:lineRule="auto"/>
              <w:ind w:left="167"/>
              <w:rPr>
                <w:rFonts w:ascii="Verdana" w:hAnsi="Verdana"/>
                <w:bCs/>
                <w:color w:val="000000" w:themeColor="text1"/>
                <w:sz w:val="18"/>
                <w:szCs w:val="18"/>
              </w:rPr>
            </w:pPr>
            <w:r>
              <w:rPr>
                <w:rFonts w:ascii="Verdana" w:hAnsi="Verdana"/>
                <w:color w:val="000000" w:themeColor="text1"/>
                <w:sz w:val="18"/>
                <w:szCs w:val="18"/>
              </w:rPr>
              <w:t>Przystosowane do prowadzenia reanimacji, wyposażone w twardą płytę na całej długości noszy.</w:t>
            </w:r>
          </w:p>
        </w:tc>
        <w:tc>
          <w:tcPr>
            <w:tcW w:w="608" w:type="pct"/>
            <w:tcBorders>
              <w:top w:val="single" w:sz="4" w:space="0" w:color="000000"/>
              <w:left w:val="single" w:sz="4" w:space="0" w:color="000000"/>
              <w:bottom w:val="single" w:sz="4" w:space="0" w:color="000000"/>
              <w:right w:val="single" w:sz="4" w:space="0" w:color="000000"/>
            </w:tcBorders>
          </w:tcPr>
          <w:p w14:paraId="4571F46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FBA3E6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6D2035C"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54E6397" w14:textId="31D7B04C"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14.12</w:t>
            </w:r>
          </w:p>
        </w:tc>
        <w:tc>
          <w:tcPr>
            <w:tcW w:w="2179" w:type="pct"/>
            <w:tcBorders>
              <w:top w:val="single" w:sz="4" w:space="0" w:color="000000"/>
              <w:left w:val="single" w:sz="4" w:space="0" w:color="000000"/>
              <w:bottom w:val="single" w:sz="4" w:space="0" w:color="000000"/>
              <w:right w:val="single" w:sz="4" w:space="0" w:color="000000"/>
            </w:tcBorders>
          </w:tcPr>
          <w:p w14:paraId="0B4F8EFF" w14:textId="3A931F36" w:rsidR="00447454" w:rsidRDefault="00447454" w:rsidP="00447454">
            <w:pPr>
              <w:widowControl w:val="0"/>
              <w:spacing w:line="252" w:lineRule="auto"/>
              <w:ind w:left="167"/>
              <w:rPr>
                <w:rFonts w:ascii="Verdana" w:hAnsi="Verdana"/>
                <w:color w:val="000000" w:themeColor="text1"/>
                <w:sz w:val="18"/>
                <w:szCs w:val="18"/>
              </w:rPr>
            </w:pPr>
            <w:r>
              <w:rPr>
                <w:rFonts w:ascii="Verdana" w:hAnsi="Verdana"/>
                <w:color w:val="000000" w:themeColor="text1"/>
                <w:sz w:val="18"/>
                <w:szCs w:val="18"/>
              </w:rPr>
              <w:t>Trwałe graficzne oznakowanie elementów związanych z obsługą noszy.</w:t>
            </w:r>
          </w:p>
        </w:tc>
        <w:tc>
          <w:tcPr>
            <w:tcW w:w="608" w:type="pct"/>
            <w:tcBorders>
              <w:top w:val="single" w:sz="4" w:space="0" w:color="000000"/>
              <w:left w:val="single" w:sz="4" w:space="0" w:color="000000"/>
              <w:bottom w:val="single" w:sz="4" w:space="0" w:color="000000"/>
              <w:right w:val="single" w:sz="4" w:space="0" w:color="000000"/>
            </w:tcBorders>
          </w:tcPr>
          <w:p w14:paraId="062D78C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97EF6E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3070B81"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841D440" w14:textId="30511FD8"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14.13</w:t>
            </w:r>
          </w:p>
        </w:tc>
        <w:tc>
          <w:tcPr>
            <w:tcW w:w="2179" w:type="pct"/>
            <w:tcBorders>
              <w:top w:val="single" w:sz="4" w:space="0" w:color="000000"/>
              <w:left w:val="single" w:sz="4" w:space="0" w:color="000000"/>
              <w:bottom w:val="single" w:sz="4" w:space="0" w:color="000000"/>
              <w:right w:val="single" w:sz="4" w:space="0" w:color="000000"/>
            </w:tcBorders>
          </w:tcPr>
          <w:p w14:paraId="60784B21" w14:textId="333F5BFD" w:rsidR="00447454" w:rsidRDefault="00447454" w:rsidP="00447454">
            <w:pPr>
              <w:widowControl w:val="0"/>
              <w:spacing w:line="252" w:lineRule="auto"/>
              <w:ind w:left="167"/>
              <w:rPr>
                <w:rFonts w:ascii="Verdana" w:hAnsi="Verdana"/>
                <w:color w:val="000000" w:themeColor="text1"/>
                <w:sz w:val="18"/>
                <w:szCs w:val="18"/>
              </w:rPr>
            </w:pPr>
            <w:r>
              <w:rPr>
                <w:rFonts w:ascii="Verdana" w:hAnsi="Verdana"/>
                <w:color w:val="000000" w:themeColor="text1"/>
                <w:sz w:val="18"/>
                <w:szCs w:val="18"/>
              </w:rPr>
              <w:t>Płynna regulacja nachylenia oparcia pod plecy do minimum 75°.</w:t>
            </w:r>
          </w:p>
        </w:tc>
        <w:tc>
          <w:tcPr>
            <w:tcW w:w="608" w:type="pct"/>
            <w:tcBorders>
              <w:top w:val="single" w:sz="4" w:space="0" w:color="000000"/>
              <w:left w:val="single" w:sz="4" w:space="0" w:color="000000"/>
              <w:bottom w:val="single" w:sz="4" w:space="0" w:color="000000"/>
              <w:right w:val="single" w:sz="4" w:space="0" w:color="000000"/>
            </w:tcBorders>
          </w:tcPr>
          <w:p w14:paraId="01E70D74"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7FBD42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47E21957"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56DA1FE" w14:textId="47F30721"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14.14</w:t>
            </w:r>
          </w:p>
        </w:tc>
        <w:tc>
          <w:tcPr>
            <w:tcW w:w="2179" w:type="pct"/>
            <w:tcBorders>
              <w:top w:val="single" w:sz="4" w:space="0" w:color="000000"/>
              <w:left w:val="single" w:sz="4" w:space="0" w:color="000000"/>
              <w:bottom w:val="single" w:sz="4" w:space="0" w:color="000000"/>
              <w:right w:val="single" w:sz="4" w:space="0" w:color="000000"/>
            </w:tcBorders>
          </w:tcPr>
          <w:p w14:paraId="29EC562E" w14:textId="516565BD" w:rsidR="00447454" w:rsidRDefault="00447454" w:rsidP="00447454">
            <w:pPr>
              <w:widowControl w:val="0"/>
              <w:spacing w:line="252" w:lineRule="auto"/>
              <w:ind w:left="167"/>
              <w:rPr>
                <w:rFonts w:ascii="Verdana" w:hAnsi="Verdana"/>
                <w:color w:val="000000" w:themeColor="text1"/>
                <w:sz w:val="18"/>
                <w:szCs w:val="18"/>
              </w:rPr>
            </w:pPr>
            <w:r>
              <w:rPr>
                <w:rFonts w:ascii="Verdana" w:hAnsi="Verdana"/>
                <w:color w:val="000000" w:themeColor="text1"/>
                <w:sz w:val="18"/>
                <w:szCs w:val="18"/>
              </w:rPr>
              <w:t>Płynna automatyczna regulacja na wszystkich wysokościach.</w:t>
            </w:r>
          </w:p>
        </w:tc>
        <w:tc>
          <w:tcPr>
            <w:tcW w:w="608" w:type="pct"/>
            <w:tcBorders>
              <w:top w:val="single" w:sz="4" w:space="0" w:color="000000"/>
              <w:left w:val="single" w:sz="4" w:space="0" w:color="000000"/>
              <w:bottom w:val="single" w:sz="4" w:space="0" w:color="000000"/>
              <w:right w:val="single" w:sz="4" w:space="0" w:color="000000"/>
            </w:tcBorders>
          </w:tcPr>
          <w:p w14:paraId="6AB2F26F"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E0B705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61F8CCD"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38709A7" w14:textId="03695417"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14.15</w:t>
            </w:r>
          </w:p>
        </w:tc>
        <w:tc>
          <w:tcPr>
            <w:tcW w:w="2179" w:type="pct"/>
            <w:tcBorders>
              <w:top w:val="single" w:sz="4" w:space="0" w:color="000000"/>
              <w:left w:val="single" w:sz="4" w:space="0" w:color="000000"/>
              <w:bottom w:val="single" w:sz="4" w:space="0" w:color="000000"/>
              <w:right w:val="single" w:sz="4" w:space="0" w:color="000000"/>
            </w:tcBorders>
          </w:tcPr>
          <w:p w14:paraId="2E8A21B0" w14:textId="7ACBB1FF" w:rsidR="00447454" w:rsidRDefault="00447454" w:rsidP="00447454">
            <w:pPr>
              <w:widowControl w:val="0"/>
              <w:spacing w:line="252" w:lineRule="auto"/>
              <w:ind w:left="167"/>
              <w:rPr>
                <w:rFonts w:ascii="Verdana" w:hAnsi="Verdana"/>
                <w:color w:val="000000" w:themeColor="text1"/>
                <w:sz w:val="18"/>
                <w:szCs w:val="18"/>
              </w:rPr>
            </w:pPr>
            <w:r>
              <w:rPr>
                <w:rFonts w:ascii="Verdana" w:hAnsi="Verdana"/>
                <w:color w:val="000000" w:themeColor="text1"/>
                <w:sz w:val="18"/>
                <w:szCs w:val="18"/>
              </w:rPr>
              <w:t>Stabilizator głowy pacjenta.</w:t>
            </w:r>
          </w:p>
        </w:tc>
        <w:tc>
          <w:tcPr>
            <w:tcW w:w="608" w:type="pct"/>
            <w:tcBorders>
              <w:top w:val="single" w:sz="4" w:space="0" w:color="000000"/>
              <w:left w:val="single" w:sz="4" w:space="0" w:color="000000"/>
              <w:bottom w:val="single" w:sz="4" w:space="0" w:color="000000"/>
              <w:right w:val="single" w:sz="4" w:space="0" w:color="000000"/>
            </w:tcBorders>
          </w:tcPr>
          <w:p w14:paraId="043B247F"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BF3E18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C6E797B"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586B1F6" w14:textId="35375AE5"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14.16</w:t>
            </w:r>
          </w:p>
        </w:tc>
        <w:tc>
          <w:tcPr>
            <w:tcW w:w="2179" w:type="pct"/>
            <w:tcBorders>
              <w:top w:val="single" w:sz="4" w:space="0" w:color="000000"/>
              <w:left w:val="single" w:sz="4" w:space="0" w:color="000000"/>
              <w:bottom w:val="single" w:sz="4" w:space="0" w:color="000000"/>
              <w:right w:val="single" w:sz="4" w:space="0" w:color="000000"/>
            </w:tcBorders>
          </w:tcPr>
          <w:p w14:paraId="7B661057" w14:textId="27A6DCBC" w:rsidR="00447454" w:rsidRDefault="00447454" w:rsidP="00447454">
            <w:pPr>
              <w:widowControl w:val="0"/>
              <w:spacing w:line="252" w:lineRule="auto"/>
              <w:ind w:left="167"/>
              <w:rPr>
                <w:rFonts w:ascii="Verdana" w:hAnsi="Verdana"/>
                <w:color w:val="000000" w:themeColor="text1"/>
                <w:sz w:val="18"/>
                <w:szCs w:val="18"/>
              </w:rPr>
            </w:pPr>
            <w:r>
              <w:rPr>
                <w:rFonts w:ascii="Verdana" w:hAnsi="Verdana"/>
                <w:color w:val="000000" w:themeColor="text1"/>
                <w:sz w:val="18"/>
                <w:szCs w:val="18"/>
              </w:rPr>
              <w:t>Nosze wyposażone w 4 kółka obrotowe w zakresie 360° z min. 15 cm średnicą, min. 2 kółka wyposażone w hamulce.</w:t>
            </w:r>
          </w:p>
        </w:tc>
        <w:tc>
          <w:tcPr>
            <w:tcW w:w="608" w:type="pct"/>
            <w:tcBorders>
              <w:top w:val="single" w:sz="4" w:space="0" w:color="000000"/>
              <w:left w:val="single" w:sz="4" w:space="0" w:color="000000"/>
              <w:bottom w:val="single" w:sz="4" w:space="0" w:color="000000"/>
              <w:right w:val="single" w:sz="4" w:space="0" w:color="000000"/>
            </w:tcBorders>
          </w:tcPr>
          <w:p w14:paraId="158DE1F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F22FDC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226C8628"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EFF7566" w14:textId="386360D5"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14.17</w:t>
            </w:r>
          </w:p>
        </w:tc>
        <w:tc>
          <w:tcPr>
            <w:tcW w:w="2179" w:type="pct"/>
            <w:tcBorders>
              <w:top w:val="single" w:sz="4" w:space="0" w:color="000000"/>
              <w:left w:val="single" w:sz="4" w:space="0" w:color="000000"/>
              <w:bottom w:val="single" w:sz="4" w:space="0" w:color="000000"/>
              <w:right w:val="single" w:sz="4" w:space="0" w:color="000000"/>
            </w:tcBorders>
          </w:tcPr>
          <w:p w14:paraId="6947A970" w14:textId="57869CFA" w:rsidR="00447454" w:rsidRDefault="00447454" w:rsidP="00447454">
            <w:pPr>
              <w:widowControl w:val="0"/>
              <w:spacing w:line="252" w:lineRule="auto"/>
              <w:ind w:left="167"/>
              <w:rPr>
                <w:rFonts w:ascii="Verdana" w:hAnsi="Verdana"/>
                <w:color w:val="000000" w:themeColor="text1"/>
                <w:sz w:val="18"/>
                <w:szCs w:val="18"/>
              </w:rPr>
            </w:pPr>
            <w:r>
              <w:rPr>
                <w:rFonts w:ascii="Verdana" w:hAnsi="Verdana"/>
                <w:color w:val="000000" w:themeColor="text1"/>
                <w:sz w:val="18"/>
                <w:szCs w:val="18"/>
              </w:rPr>
              <w:t>2 koła z systemem blokady toczenia (koła kierunkowe).</w:t>
            </w:r>
          </w:p>
        </w:tc>
        <w:tc>
          <w:tcPr>
            <w:tcW w:w="608" w:type="pct"/>
            <w:tcBorders>
              <w:top w:val="single" w:sz="4" w:space="0" w:color="000000"/>
              <w:left w:val="single" w:sz="4" w:space="0" w:color="000000"/>
              <w:bottom w:val="single" w:sz="4" w:space="0" w:color="000000"/>
              <w:right w:val="single" w:sz="4" w:space="0" w:color="000000"/>
            </w:tcBorders>
          </w:tcPr>
          <w:p w14:paraId="7D3C104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449E89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7518B06"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E7D09E2" w14:textId="5E4F070C"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14.18</w:t>
            </w:r>
          </w:p>
        </w:tc>
        <w:tc>
          <w:tcPr>
            <w:tcW w:w="2179" w:type="pct"/>
            <w:tcBorders>
              <w:top w:val="single" w:sz="4" w:space="0" w:color="000000"/>
              <w:left w:val="single" w:sz="4" w:space="0" w:color="000000"/>
              <w:bottom w:val="single" w:sz="4" w:space="0" w:color="000000"/>
              <w:right w:val="single" w:sz="4" w:space="0" w:color="000000"/>
            </w:tcBorders>
          </w:tcPr>
          <w:p w14:paraId="0DF0EDA9" w14:textId="18CE3519" w:rsidR="00447454" w:rsidRDefault="00447454" w:rsidP="00447454">
            <w:pPr>
              <w:widowControl w:val="0"/>
              <w:spacing w:line="252" w:lineRule="auto"/>
              <w:ind w:left="167"/>
              <w:rPr>
                <w:rFonts w:ascii="Verdana" w:hAnsi="Verdana"/>
                <w:color w:val="000000" w:themeColor="text1"/>
                <w:sz w:val="18"/>
                <w:szCs w:val="18"/>
              </w:rPr>
            </w:pPr>
            <w:r>
              <w:rPr>
                <w:rFonts w:ascii="Verdana" w:hAnsi="Verdana"/>
                <w:bCs/>
                <w:color w:val="000000" w:themeColor="text1"/>
                <w:sz w:val="18"/>
                <w:szCs w:val="18"/>
              </w:rPr>
              <w:t>Skracana część ramy noszy celem ułatwienia manewrowania w wąskich przestrzeniach.</w:t>
            </w:r>
          </w:p>
        </w:tc>
        <w:tc>
          <w:tcPr>
            <w:tcW w:w="608" w:type="pct"/>
            <w:tcBorders>
              <w:top w:val="single" w:sz="4" w:space="0" w:color="000000"/>
              <w:left w:val="single" w:sz="4" w:space="0" w:color="000000"/>
              <w:bottom w:val="single" w:sz="4" w:space="0" w:color="000000"/>
              <w:right w:val="single" w:sz="4" w:space="0" w:color="000000"/>
            </w:tcBorders>
          </w:tcPr>
          <w:p w14:paraId="6EDA159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F7BB16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F192B4C"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8D08C5A" w14:textId="639EF612"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14.19</w:t>
            </w:r>
          </w:p>
        </w:tc>
        <w:tc>
          <w:tcPr>
            <w:tcW w:w="2179" w:type="pct"/>
            <w:tcBorders>
              <w:top w:val="single" w:sz="4" w:space="0" w:color="000000"/>
              <w:left w:val="single" w:sz="4" w:space="0" w:color="000000"/>
              <w:bottom w:val="single" w:sz="4" w:space="0" w:color="000000"/>
              <w:right w:val="single" w:sz="4" w:space="0" w:color="000000"/>
            </w:tcBorders>
          </w:tcPr>
          <w:p w14:paraId="53A54E42" w14:textId="64530D38" w:rsidR="00447454" w:rsidRDefault="00447454" w:rsidP="00447454">
            <w:pPr>
              <w:widowControl w:val="0"/>
              <w:spacing w:line="252" w:lineRule="auto"/>
              <w:ind w:left="167"/>
              <w:rPr>
                <w:rFonts w:ascii="Verdana" w:hAnsi="Verdana"/>
                <w:bCs/>
                <w:color w:val="000000" w:themeColor="text1"/>
                <w:sz w:val="18"/>
                <w:szCs w:val="18"/>
              </w:rPr>
            </w:pPr>
            <w:r>
              <w:rPr>
                <w:rFonts w:ascii="Verdana" w:hAnsi="Verdana"/>
                <w:color w:val="000000" w:themeColor="text1"/>
                <w:sz w:val="18"/>
                <w:szCs w:val="18"/>
              </w:rPr>
              <w:t>Całkowita długość noszy min. 190 cm, po skróceniu nosze nie mogą przekroczyć 170 cm długości.</w:t>
            </w:r>
          </w:p>
        </w:tc>
        <w:tc>
          <w:tcPr>
            <w:tcW w:w="608" w:type="pct"/>
            <w:tcBorders>
              <w:top w:val="single" w:sz="4" w:space="0" w:color="000000"/>
              <w:left w:val="single" w:sz="4" w:space="0" w:color="000000"/>
              <w:bottom w:val="single" w:sz="4" w:space="0" w:color="000000"/>
              <w:right w:val="single" w:sz="4" w:space="0" w:color="000000"/>
            </w:tcBorders>
          </w:tcPr>
          <w:p w14:paraId="07B8139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BD46AF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A5EC38A"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2EBB44E" w14:textId="608059E0"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14.20</w:t>
            </w:r>
          </w:p>
        </w:tc>
        <w:tc>
          <w:tcPr>
            <w:tcW w:w="2179" w:type="pct"/>
            <w:tcBorders>
              <w:top w:val="single" w:sz="4" w:space="0" w:color="000000"/>
              <w:left w:val="single" w:sz="4" w:space="0" w:color="000000"/>
              <w:bottom w:val="single" w:sz="4" w:space="0" w:color="000000"/>
              <w:right w:val="single" w:sz="4" w:space="0" w:color="000000"/>
            </w:tcBorders>
          </w:tcPr>
          <w:p w14:paraId="7770C38A" w14:textId="3704D0ED" w:rsidR="00447454" w:rsidRDefault="00447454" w:rsidP="00447454">
            <w:pPr>
              <w:widowControl w:val="0"/>
              <w:spacing w:line="252" w:lineRule="auto"/>
              <w:ind w:left="167"/>
              <w:rPr>
                <w:rFonts w:ascii="Verdana" w:hAnsi="Verdana"/>
                <w:color w:val="000000" w:themeColor="text1"/>
                <w:sz w:val="18"/>
                <w:szCs w:val="18"/>
              </w:rPr>
            </w:pPr>
            <w:r>
              <w:rPr>
                <w:rFonts w:ascii="Verdana" w:hAnsi="Verdana"/>
                <w:bCs/>
                <w:color w:val="000000" w:themeColor="text1"/>
                <w:sz w:val="18"/>
                <w:szCs w:val="18"/>
              </w:rPr>
              <w:t>Możliwość rozłożenia leża po skróceniu ramy noszy.</w:t>
            </w:r>
          </w:p>
        </w:tc>
        <w:tc>
          <w:tcPr>
            <w:tcW w:w="608" w:type="pct"/>
            <w:tcBorders>
              <w:top w:val="single" w:sz="4" w:space="0" w:color="000000"/>
              <w:left w:val="single" w:sz="4" w:space="0" w:color="000000"/>
              <w:bottom w:val="single" w:sz="4" w:space="0" w:color="000000"/>
              <w:right w:val="single" w:sz="4" w:space="0" w:color="000000"/>
            </w:tcBorders>
          </w:tcPr>
          <w:p w14:paraId="3C0A869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ADAE3B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23C805A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760940F" w14:textId="4B8DF085"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14.21</w:t>
            </w:r>
          </w:p>
        </w:tc>
        <w:tc>
          <w:tcPr>
            <w:tcW w:w="2179" w:type="pct"/>
            <w:tcBorders>
              <w:top w:val="single" w:sz="4" w:space="0" w:color="000000"/>
              <w:left w:val="single" w:sz="4" w:space="0" w:color="000000"/>
              <w:bottom w:val="single" w:sz="4" w:space="0" w:color="000000"/>
              <w:right w:val="single" w:sz="4" w:space="0" w:color="000000"/>
            </w:tcBorders>
          </w:tcPr>
          <w:p w14:paraId="4F1CEE6F" w14:textId="1F510D23" w:rsidR="00447454" w:rsidRDefault="00447454" w:rsidP="00447454">
            <w:pPr>
              <w:widowControl w:val="0"/>
              <w:spacing w:line="252" w:lineRule="auto"/>
              <w:ind w:left="167"/>
              <w:rPr>
                <w:rFonts w:ascii="Verdana" w:hAnsi="Verdana"/>
                <w:bCs/>
                <w:color w:val="000000" w:themeColor="text1"/>
                <w:sz w:val="18"/>
                <w:szCs w:val="18"/>
              </w:rPr>
            </w:pPr>
            <w:r>
              <w:rPr>
                <w:rFonts w:ascii="Verdana" w:hAnsi="Verdana"/>
                <w:color w:val="000000" w:themeColor="text1"/>
                <w:sz w:val="18"/>
                <w:szCs w:val="18"/>
              </w:rPr>
              <w:t>Składany teleskopowo wieszak na płyny infuzyjne.</w:t>
            </w:r>
          </w:p>
        </w:tc>
        <w:tc>
          <w:tcPr>
            <w:tcW w:w="608" w:type="pct"/>
            <w:tcBorders>
              <w:top w:val="single" w:sz="4" w:space="0" w:color="000000"/>
              <w:left w:val="single" w:sz="4" w:space="0" w:color="000000"/>
              <w:bottom w:val="single" w:sz="4" w:space="0" w:color="000000"/>
              <w:right w:val="single" w:sz="4" w:space="0" w:color="000000"/>
            </w:tcBorders>
          </w:tcPr>
          <w:p w14:paraId="23F3EA13"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5F6794E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41EE565"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4983FD7" w14:textId="605344D5"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14.22</w:t>
            </w:r>
          </w:p>
        </w:tc>
        <w:tc>
          <w:tcPr>
            <w:tcW w:w="2179" w:type="pct"/>
            <w:tcBorders>
              <w:top w:val="single" w:sz="4" w:space="0" w:color="000000"/>
              <w:left w:val="single" w:sz="4" w:space="0" w:color="000000"/>
              <w:bottom w:val="single" w:sz="4" w:space="0" w:color="000000"/>
              <w:right w:val="single" w:sz="4" w:space="0" w:color="000000"/>
            </w:tcBorders>
          </w:tcPr>
          <w:p w14:paraId="6FD5EF66" w14:textId="75848401" w:rsidR="00447454" w:rsidRDefault="00447454" w:rsidP="00447454">
            <w:pPr>
              <w:widowControl w:val="0"/>
              <w:spacing w:line="252" w:lineRule="auto"/>
              <w:ind w:left="167"/>
              <w:rPr>
                <w:rFonts w:ascii="Verdana" w:hAnsi="Verdana"/>
                <w:color w:val="000000" w:themeColor="text1"/>
                <w:sz w:val="18"/>
                <w:szCs w:val="18"/>
              </w:rPr>
            </w:pPr>
            <w:r>
              <w:rPr>
                <w:rFonts w:ascii="Verdana" w:hAnsi="Verdana"/>
                <w:color w:val="000000" w:themeColor="text1"/>
                <w:sz w:val="18"/>
                <w:szCs w:val="18"/>
              </w:rPr>
              <w:t>Nosze wyposażone w zagłówek mocowany bezpośrednio do ramy noszy umożliwiający ich przedłużenie w celu transportu pacjenta o wyższym wzroście</w:t>
            </w:r>
            <w:r>
              <w:rPr>
                <w:rFonts w:ascii="Verdana" w:hAnsi="Verdana" w:cs="Verdana"/>
                <w:color w:val="000000" w:themeColor="text1"/>
                <w:sz w:val="18"/>
                <w:szCs w:val="18"/>
              </w:rPr>
              <w:t>.</w:t>
            </w:r>
          </w:p>
        </w:tc>
        <w:tc>
          <w:tcPr>
            <w:tcW w:w="608" w:type="pct"/>
            <w:tcBorders>
              <w:top w:val="single" w:sz="4" w:space="0" w:color="000000"/>
              <w:left w:val="single" w:sz="4" w:space="0" w:color="000000"/>
              <w:bottom w:val="single" w:sz="4" w:space="0" w:color="000000"/>
              <w:right w:val="single" w:sz="4" w:space="0" w:color="000000"/>
            </w:tcBorders>
          </w:tcPr>
          <w:p w14:paraId="7D4E032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4DBECF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B04C6CA"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C7CDA8B" w14:textId="614B2319"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14.23</w:t>
            </w:r>
          </w:p>
        </w:tc>
        <w:tc>
          <w:tcPr>
            <w:tcW w:w="2179" w:type="pct"/>
            <w:tcBorders>
              <w:top w:val="single" w:sz="4" w:space="0" w:color="000000"/>
              <w:left w:val="single" w:sz="4" w:space="0" w:color="000000"/>
              <w:bottom w:val="single" w:sz="4" w:space="0" w:color="000000"/>
              <w:right w:val="single" w:sz="4" w:space="0" w:color="000000"/>
            </w:tcBorders>
          </w:tcPr>
          <w:p w14:paraId="1CD8DDF1" w14:textId="1A8E6F9E" w:rsidR="00447454" w:rsidRDefault="00447454" w:rsidP="00447454">
            <w:pPr>
              <w:widowControl w:val="0"/>
              <w:spacing w:line="252" w:lineRule="auto"/>
              <w:ind w:left="167"/>
              <w:rPr>
                <w:rFonts w:ascii="Verdana" w:hAnsi="Verdana"/>
                <w:color w:val="000000" w:themeColor="text1"/>
                <w:sz w:val="18"/>
                <w:szCs w:val="18"/>
              </w:rPr>
            </w:pPr>
            <w:r>
              <w:rPr>
                <w:rFonts w:ascii="Verdana" w:hAnsi="Verdana"/>
                <w:color w:val="000000" w:themeColor="text1"/>
                <w:sz w:val="18"/>
                <w:szCs w:val="18"/>
              </w:rPr>
              <w:t>Wymagany paszport techniczny, karta gwarancyjna instrukcja obsługi w języku polskim.</w:t>
            </w:r>
          </w:p>
        </w:tc>
        <w:tc>
          <w:tcPr>
            <w:tcW w:w="608" w:type="pct"/>
            <w:tcBorders>
              <w:top w:val="single" w:sz="4" w:space="0" w:color="000000"/>
              <w:left w:val="single" w:sz="4" w:space="0" w:color="000000"/>
              <w:bottom w:val="single" w:sz="4" w:space="0" w:color="000000"/>
              <w:right w:val="single" w:sz="4" w:space="0" w:color="000000"/>
            </w:tcBorders>
          </w:tcPr>
          <w:p w14:paraId="46C7190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5F18F1E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EA406B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552DD010" w14:textId="55A3AE0B"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14.24</w:t>
            </w:r>
          </w:p>
        </w:tc>
        <w:tc>
          <w:tcPr>
            <w:tcW w:w="2179" w:type="pct"/>
            <w:tcBorders>
              <w:top w:val="single" w:sz="4" w:space="0" w:color="000000"/>
              <w:left w:val="single" w:sz="4" w:space="0" w:color="000000"/>
              <w:bottom w:val="single" w:sz="4" w:space="0" w:color="000000"/>
              <w:right w:val="single" w:sz="4" w:space="0" w:color="000000"/>
            </w:tcBorders>
          </w:tcPr>
          <w:p w14:paraId="0358C1FA" w14:textId="77777777" w:rsidR="00447454" w:rsidRDefault="00447454" w:rsidP="00447454">
            <w:pPr>
              <w:widowControl w:val="0"/>
              <w:spacing w:line="252" w:lineRule="auto"/>
              <w:ind w:left="167"/>
              <w:rPr>
                <w:rFonts w:ascii="Verdana" w:hAnsi="Verdana"/>
                <w:bCs/>
                <w:color w:val="000000" w:themeColor="text1"/>
                <w:sz w:val="18"/>
                <w:szCs w:val="18"/>
              </w:rPr>
            </w:pPr>
            <w:r>
              <w:rPr>
                <w:rFonts w:ascii="Verdana" w:hAnsi="Verdana"/>
                <w:bCs/>
                <w:color w:val="000000" w:themeColor="text1"/>
                <w:sz w:val="18"/>
                <w:szCs w:val="18"/>
              </w:rPr>
              <w:t>Możliwość mycia ciśnieniowego noszy. Stopień ochrony:</w:t>
            </w:r>
          </w:p>
          <w:p w14:paraId="5993D75E" w14:textId="7F164F76" w:rsidR="00447454" w:rsidRDefault="00447454" w:rsidP="00447454">
            <w:pPr>
              <w:widowControl w:val="0"/>
              <w:spacing w:line="252" w:lineRule="auto"/>
              <w:ind w:left="167"/>
              <w:rPr>
                <w:rFonts w:ascii="Verdana" w:hAnsi="Verdana"/>
                <w:color w:val="000000" w:themeColor="text1"/>
                <w:sz w:val="18"/>
                <w:szCs w:val="18"/>
              </w:rPr>
            </w:pPr>
            <w:r>
              <w:rPr>
                <w:rFonts w:ascii="Verdana" w:hAnsi="Verdana"/>
                <w:bCs/>
                <w:color w:val="000000" w:themeColor="text1"/>
                <w:sz w:val="18"/>
                <w:szCs w:val="18"/>
              </w:rPr>
              <w:t>IP 66 lub IPX 6.</w:t>
            </w:r>
          </w:p>
        </w:tc>
        <w:tc>
          <w:tcPr>
            <w:tcW w:w="608" w:type="pct"/>
            <w:tcBorders>
              <w:top w:val="single" w:sz="4" w:space="0" w:color="000000"/>
              <w:left w:val="single" w:sz="4" w:space="0" w:color="000000"/>
              <w:bottom w:val="single" w:sz="4" w:space="0" w:color="000000"/>
              <w:right w:val="single" w:sz="4" w:space="0" w:color="000000"/>
            </w:tcBorders>
          </w:tcPr>
          <w:p w14:paraId="17BA1E0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5A1E7CB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1DED8E7"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9D69371" w14:textId="5D33BB62"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14.25</w:t>
            </w:r>
          </w:p>
        </w:tc>
        <w:tc>
          <w:tcPr>
            <w:tcW w:w="2179" w:type="pct"/>
            <w:tcBorders>
              <w:top w:val="single" w:sz="4" w:space="0" w:color="000000"/>
              <w:left w:val="single" w:sz="4" w:space="0" w:color="000000"/>
              <w:bottom w:val="single" w:sz="4" w:space="0" w:color="000000"/>
              <w:right w:val="single" w:sz="4" w:space="0" w:color="000000"/>
            </w:tcBorders>
          </w:tcPr>
          <w:p w14:paraId="24A8888C" w14:textId="77777777" w:rsidR="00447454" w:rsidRDefault="00447454" w:rsidP="00447454">
            <w:pPr>
              <w:widowControl w:val="0"/>
              <w:spacing w:line="252" w:lineRule="auto"/>
              <w:ind w:left="167"/>
              <w:rPr>
                <w:rFonts w:ascii="Verdana" w:hAnsi="Verdana"/>
                <w:color w:val="000000" w:themeColor="text1"/>
                <w:sz w:val="18"/>
                <w:szCs w:val="18"/>
              </w:rPr>
            </w:pPr>
            <w:r>
              <w:rPr>
                <w:rFonts w:ascii="Verdana" w:hAnsi="Verdana"/>
                <w:color w:val="000000" w:themeColor="text1"/>
                <w:sz w:val="18"/>
                <w:szCs w:val="18"/>
              </w:rPr>
              <w:t>Okres gwarancji na nosze i system załadunku min. 48 miesięcy</w:t>
            </w:r>
          </w:p>
          <w:p w14:paraId="37E346BE" w14:textId="708B2EE9" w:rsidR="00447454" w:rsidRDefault="00447454" w:rsidP="00447454">
            <w:pPr>
              <w:widowControl w:val="0"/>
              <w:spacing w:line="252" w:lineRule="auto"/>
              <w:ind w:left="167"/>
              <w:rPr>
                <w:rFonts w:ascii="Verdana" w:hAnsi="Verdana"/>
                <w:bCs/>
                <w:color w:val="000000" w:themeColor="text1"/>
                <w:sz w:val="18"/>
                <w:szCs w:val="18"/>
              </w:rPr>
            </w:pPr>
            <w:r>
              <w:rPr>
                <w:rFonts w:ascii="Verdana" w:hAnsi="Verdana"/>
                <w:color w:val="000000" w:themeColor="text1"/>
                <w:sz w:val="18"/>
                <w:szCs w:val="18"/>
              </w:rPr>
              <w:lastRenderedPageBreak/>
              <w:t>Gwarancja obejmuje nosze z osprzętem</w:t>
            </w:r>
          </w:p>
        </w:tc>
        <w:tc>
          <w:tcPr>
            <w:tcW w:w="608" w:type="pct"/>
            <w:tcBorders>
              <w:top w:val="single" w:sz="4" w:space="0" w:color="000000"/>
              <w:left w:val="single" w:sz="4" w:space="0" w:color="000000"/>
              <w:bottom w:val="single" w:sz="4" w:space="0" w:color="000000"/>
              <w:right w:val="single" w:sz="4" w:space="0" w:color="000000"/>
            </w:tcBorders>
          </w:tcPr>
          <w:p w14:paraId="251DC80F"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290A38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CF3DE9A"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0992458" w14:textId="52AF69F9"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14.26</w:t>
            </w:r>
          </w:p>
        </w:tc>
        <w:tc>
          <w:tcPr>
            <w:tcW w:w="2179" w:type="pct"/>
            <w:tcBorders>
              <w:top w:val="single" w:sz="4" w:space="0" w:color="000000"/>
              <w:left w:val="single" w:sz="4" w:space="0" w:color="000000"/>
              <w:bottom w:val="single" w:sz="4" w:space="0" w:color="000000"/>
              <w:right w:val="single" w:sz="4" w:space="0" w:color="000000"/>
            </w:tcBorders>
          </w:tcPr>
          <w:p w14:paraId="0E13F80C" w14:textId="2E815FDB" w:rsidR="00447454" w:rsidRDefault="00447454" w:rsidP="00447454">
            <w:pPr>
              <w:widowControl w:val="0"/>
              <w:spacing w:line="252" w:lineRule="auto"/>
              <w:ind w:left="167"/>
              <w:rPr>
                <w:rFonts w:ascii="Verdana" w:hAnsi="Verdana"/>
                <w:color w:val="000000" w:themeColor="text1"/>
                <w:sz w:val="18"/>
                <w:szCs w:val="18"/>
              </w:rPr>
            </w:pPr>
            <w:r>
              <w:rPr>
                <w:rFonts w:ascii="Verdana" w:hAnsi="Verdana"/>
                <w:color w:val="000000" w:themeColor="text1"/>
                <w:sz w:val="18"/>
                <w:szCs w:val="18"/>
              </w:rPr>
              <w:t>Liczba gwarancyjnych przeglądów serwisowych: według zaleceń producenta. Dodatkowy jeden bezpłatny przegląd przed upływem gwarancji.</w:t>
            </w:r>
          </w:p>
        </w:tc>
        <w:tc>
          <w:tcPr>
            <w:tcW w:w="608" w:type="pct"/>
            <w:tcBorders>
              <w:top w:val="single" w:sz="4" w:space="0" w:color="000000"/>
              <w:left w:val="single" w:sz="4" w:space="0" w:color="000000"/>
              <w:bottom w:val="single" w:sz="4" w:space="0" w:color="000000"/>
              <w:right w:val="single" w:sz="4" w:space="0" w:color="000000"/>
            </w:tcBorders>
          </w:tcPr>
          <w:p w14:paraId="2F1FA10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B725A0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C5AB1D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33DF0B1" w14:textId="6E65CB5D"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14.27</w:t>
            </w:r>
          </w:p>
        </w:tc>
        <w:tc>
          <w:tcPr>
            <w:tcW w:w="2179" w:type="pct"/>
            <w:tcBorders>
              <w:top w:val="single" w:sz="4" w:space="0" w:color="000000"/>
              <w:left w:val="single" w:sz="4" w:space="0" w:color="000000"/>
              <w:bottom w:val="single" w:sz="4" w:space="0" w:color="000000"/>
              <w:right w:val="single" w:sz="4" w:space="0" w:color="000000"/>
            </w:tcBorders>
          </w:tcPr>
          <w:p w14:paraId="5237A09A" w14:textId="77777777" w:rsidR="00447454" w:rsidRPr="005929A9" w:rsidRDefault="00447454" w:rsidP="00447454">
            <w:pPr>
              <w:widowControl w:val="0"/>
              <w:ind w:left="167" w:right="153"/>
              <w:jc w:val="both"/>
              <w:rPr>
                <w:rFonts w:ascii="Verdana" w:hAnsi="Verdana"/>
                <w:sz w:val="18"/>
                <w:szCs w:val="18"/>
              </w:rPr>
            </w:pPr>
            <w:r w:rsidRPr="005929A9">
              <w:rPr>
                <w:rFonts w:ascii="Verdana" w:hAnsi="Verdana"/>
                <w:sz w:val="18"/>
                <w:szCs w:val="18"/>
              </w:rPr>
              <w:t>Czas reakcji serwisu na zgłoszenie awarii w okresie gwarancji: max. 72 godziny</w:t>
            </w:r>
            <w:r w:rsidRPr="005929A9">
              <w:rPr>
                <w:rFonts w:ascii="Verdana" w:hAnsi="Verdana" w:cs="Verdana"/>
                <w:sz w:val="18"/>
                <w:szCs w:val="18"/>
              </w:rPr>
              <w:t>.</w:t>
            </w:r>
          </w:p>
          <w:p w14:paraId="4A4768CD" w14:textId="3B190A7D" w:rsidR="00447454" w:rsidRDefault="00447454" w:rsidP="00447454">
            <w:pPr>
              <w:widowControl w:val="0"/>
              <w:spacing w:line="252" w:lineRule="auto"/>
              <w:ind w:left="167"/>
              <w:rPr>
                <w:rFonts w:ascii="Verdana" w:hAnsi="Verdana"/>
                <w:color w:val="000000" w:themeColor="text1"/>
                <w:sz w:val="18"/>
                <w:szCs w:val="18"/>
              </w:rPr>
            </w:pPr>
            <w:r w:rsidRPr="005929A9">
              <w:rPr>
                <w:rFonts w:ascii="Verdana" w:hAnsi="Verdana" w:cs="Verdana"/>
                <w:sz w:val="18"/>
                <w:szCs w:val="18"/>
              </w:rPr>
              <w:t>Zgłaszanie usterek w okresie gwarancyjnym w dni robocze od poniedziałku do piątku w godzinach: 7-15 z wyłączeniem dni ustawowo wolnych od pracy.</w:t>
            </w:r>
          </w:p>
        </w:tc>
        <w:tc>
          <w:tcPr>
            <w:tcW w:w="608" w:type="pct"/>
            <w:tcBorders>
              <w:top w:val="single" w:sz="4" w:space="0" w:color="000000"/>
              <w:left w:val="single" w:sz="4" w:space="0" w:color="000000"/>
              <w:bottom w:val="single" w:sz="4" w:space="0" w:color="000000"/>
              <w:right w:val="single" w:sz="4" w:space="0" w:color="000000"/>
            </w:tcBorders>
          </w:tcPr>
          <w:p w14:paraId="308C6AA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5E4248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D6E8CAA"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FB7D433" w14:textId="75172B19"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14.28</w:t>
            </w:r>
          </w:p>
        </w:tc>
        <w:tc>
          <w:tcPr>
            <w:tcW w:w="2179" w:type="pct"/>
            <w:tcBorders>
              <w:top w:val="single" w:sz="4" w:space="0" w:color="000000"/>
              <w:left w:val="single" w:sz="4" w:space="0" w:color="000000"/>
              <w:bottom w:val="single" w:sz="4" w:space="0" w:color="000000"/>
              <w:right w:val="single" w:sz="4" w:space="0" w:color="000000"/>
            </w:tcBorders>
          </w:tcPr>
          <w:p w14:paraId="7A54AA13" w14:textId="14DD5A04" w:rsidR="00447454" w:rsidRPr="005929A9" w:rsidRDefault="00447454" w:rsidP="00447454">
            <w:pPr>
              <w:widowControl w:val="0"/>
              <w:ind w:left="167" w:right="153"/>
              <w:jc w:val="both"/>
              <w:rPr>
                <w:rFonts w:ascii="Verdana" w:hAnsi="Verdana"/>
                <w:sz w:val="18"/>
                <w:szCs w:val="18"/>
              </w:rPr>
            </w:pPr>
            <w:r>
              <w:rPr>
                <w:rFonts w:ascii="Verdana" w:hAnsi="Verdana"/>
                <w:color w:val="000000" w:themeColor="text1"/>
                <w:sz w:val="18"/>
                <w:szCs w:val="18"/>
              </w:rPr>
              <w:t>Czas usunięcia awarii w okresie gwarancji: max 14 dni roboczych.</w:t>
            </w:r>
          </w:p>
        </w:tc>
        <w:tc>
          <w:tcPr>
            <w:tcW w:w="608" w:type="pct"/>
            <w:tcBorders>
              <w:top w:val="single" w:sz="4" w:space="0" w:color="000000"/>
              <w:left w:val="single" w:sz="4" w:space="0" w:color="000000"/>
              <w:bottom w:val="single" w:sz="4" w:space="0" w:color="000000"/>
              <w:right w:val="single" w:sz="4" w:space="0" w:color="000000"/>
            </w:tcBorders>
          </w:tcPr>
          <w:p w14:paraId="1D0D9D5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E5A68A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7DCFAD2"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CA4A3A8" w14:textId="438F0961"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14.29</w:t>
            </w:r>
          </w:p>
        </w:tc>
        <w:tc>
          <w:tcPr>
            <w:tcW w:w="2179" w:type="pct"/>
            <w:tcBorders>
              <w:top w:val="single" w:sz="4" w:space="0" w:color="000000"/>
              <w:left w:val="single" w:sz="4" w:space="0" w:color="000000"/>
              <w:bottom w:val="single" w:sz="4" w:space="0" w:color="000000"/>
              <w:right w:val="single" w:sz="4" w:space="0" w:color="000000"/>
            </w:tcBorders>
          </w:tcPr>
          <w:p w14:paraId="63274A62" w14:textId="6167A5D4" w:rsidR="00447454" w:rsidRDefault="00447454" w:rsidP="00447454">
            <w:pPr>
              <w:widowControl w:val="0"/>
              <w:ind w:left="167" w:right="153"/>
              <w:jc w:val="both"/>
              <w:rPr>
                <w:rFonts w:ascii="Verdana" w:hAnsi="Verdana"/>
                <w:color w:val="000000" w:themeColor="text1"/>
                <w:sz w:val="18"/>
                <w:szCs w:val="18"/>
              </w:rPr>
            </w:pPr>
            <w:bookmarkStart w:id="0" w:name="_Hlk183674753"/>
            <w:r>
              <w:rPr>
                <w:rFonts w:ascii="Verdana" w:hAnsi="Verdana"/>
                <w:color w:val="000000" w:themeColor="text1"/>
                <w:sz w:val="18"/>
                <w:szCs w:val="18"/>
              </w:rPr>
              <w:t xml:space="preserve">W okresie trwania gwarancji na nosze Zamawiający wymaga pozostawienia w siedzibie Zamawiającego do jego dyspozycji 1 szt.  kompletnych noszy elektrycznych zastępczych wraz z układem ładowania umożliwiającym ładowanie akumulatora, które będą przez Zamawiającego używane </w:t>
            </w:r>
            <w:r w:rsidRPr="00C22E24">
              <w:rPr>
                <w:rFonts w:ascii="Verdana" w:hAnsi="Verdana"/>
                <w:color w:val="000000"/>
                <w:sz w:val="18"/>
                <w:szCs w:val="18"/>
              </w:rPr>
              <w:t xml:space="preserve">w </w:t>
            </w:r>
            <w:r>
              <w:rPr>
                <w:rFonts w:ascii="Verdana" w:hAnsi="Verdana"/>
                <w:color w:val="000000"/>
                <w:sz w:val="18"/>
                <w:szCs w:val="18"/>
              </w:rPr>
              <w:t>trakcie usuwania</w:t>
            </w:r>
            <w:r w:rsidRPr="00C22E24">
              <w:rPr>
                <w:rFonts w:ascii="Verdana" w:hAnsi="Verdana"/>
                <w:color w:val="000000"/>
                <w:sz w:val="18"/>
                <w:szCs w:val="18"/>
              </w:rPr>
              <w:t xml:space="preserve"> awarii, </w:t>
            </w:r>
            <w:r>
              <w:rPr>
                <w:rFonts w:ascii="Verdana" w:hAnsi="Verdana"/>
                <w:color w:val="000000"/>
                <w:sz w:val="18"/>
                <w:szCs w:val="18"/>
              </w:rPr>
              <w:t xml:space="preserve">trwania </w:t>
            </w:r>
            <w:r w:rsidRPr="00C22E24">
              <w:rPr>
                <w:rFonts w:ascii="Verdana" w:hAnsi="Verdana"/>
                <w:color w:val="000000"/>
                <w:sz w:val="18"/>
                <w:szCs w:val="18"/>
              </w:rPr>
              <w:t>napraw</w:t>
            </w:r>
            <w:r>
              <w:rPr>
                <w:rFonts w:ascii="Verdana" w:hAnsi="Verdana"/>
                <w:color w:val="000000"/>
                <w:sz w:val="18"/>
                <w:szCs w:val="18"/>
              </w:rPr>
              <w:t xml:space="preserve"> i</w:t>
            </w:r>
            <w:r w:rsidRPr="00C22E24">
              <w:rPr>
                <w:rFonts w:ascii="Verdana" w:hAnsi="Verdana"/>
                <w:color w:val="000000"/>
                <w:sz w:val="18"/>
                <w:szCs w:val="18"/>
              </w:rPr>
              <w:t xml:space="preserve"> przeglądów</w:t>
            </w:r>
            <w:r>
              <w:rPr>
                <w:rFonts w:ascii="Verdana" w:hAnsi="Verdana"/>
                <w:color w:val="000000"/>
                <w:sz w:val="18"/>
                <w:szCs w:val="18"/>
              </w:rPr>
              <w:t xml:space="preserve"> noszy zamontowanych w ambulansie</w:t>
            </w:r>
            <w:r>
              <w:rPr>
                <w:rFonts w:ascii="Verdana" w:hAnsi="Verdana"/>
                <w:color w:val="000000" w:themeColor="text1"/>
                <w:sz w:val="18"/>
                <w:szCs w:val="18"/>
              </w:rPr>
              <w:t>. Nosze zastępcze muszą być identyczne jak nosze zamontowane w oferowanych ambulansach (ten sam model).</w:t>
            </w:r>
            <w:bookmarkEnd w:id="0"/>
          </w:p>
        </w:tc>
        <w:tc>
          <w:tcPr>
            <w:tcW w:w="608" w:type="pct"/>
            <w:tcBorders>
              <w:top w:val="single" w:sz="4" w:space="0" w:color="000000"/>
              <w:left w:val="single" w:sz="4" w:space="0" w:color="000000"/>
              <w:bottom w:val="single" w:sz="4" w:space="0" w:color="000000"/>
              <w:right w:val="single" w:sz="4" w:space="0" w:color="000000"/>
            </w:tcBorders>
          </w:tcPr>
          <w:p w14:paraId="755D701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CA1D7B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4B72513"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F5D6853" w14:textId="31163FFE"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14.</w:t>
            </w:r>
          </w:p>
        </w:tc>
        <w:tc>
          <w:tcPr>
            <w:tcW w:w="2179" w:type="pct"/>
            <w:tcBorders>
              <w:top w:val="single" w:sz="4" w:space="0" w:color="000000"/>
              <w:left w:val="single" w:sz="4" w:space="0" w:color="000000"/>
              <w:bottom w:val="single" w:sz="4" w:space="0" w:color="000000"/>
              <w:right w:val="single" w:sz="4" w:space="0" w:color="000000"/>
            </w:tcBorders>
          </w:tcPr>
          <w:p w14:paraId="3DA1B0F1" w14:textId="77777777" w:rsidR="00447454" w:rsidRDefault="00447454" w:rsidP="00447454">
            <w:pPr>
              <w:widowControl w:val="0"/>
              <w:ind w:left="167"/>
              <w:rPr>
                <w:rFonts w:ascii="Verdana" w:hAnsi="Verdana"/>
                <w:color w:val="000000" w:themeColor="text1"/>
                <w:sz w:val="18"/>
                <w:szCs w:val="18"/>
              </w:rPr>
            </w:pPr>
            <w:r>
              <w:rPr>
                <w:rFonts w:ascii="Verdana" w:hAnsi="Verdana" w:cs="Verdana"/>
                <w:color w:val="000000" w:themeColor="text1"/>
                <w:sz w:val="18"/>
                <w:szCs w:val="18"/>
              </w:rPr>
              <w:t>Czas naprawy gwarancyjnej przedłuża okres gwarancji liczony od momentu zgłoszenia.</w:t>
            </w:r>
          </w:p>
          <w:p w14:paraId="7F0DD3D4" w14:textId="77777777" w:rsidR="00447454" w:rsidRDefault="00447454" w:rsidP="00447454">
            <w:pPr>
              <w:widowControl w:val="0"/>
              <w:ind w:left="167" w:right="176"/>
              <w:jc w:val="both"/>
              <w:rPr>
                <w:rFonts w:ascii="Verdana" w:hAnsi="Verdana" w:cs="Verdana"/>
                <w:color w:val="000000" w:themeColor="text1"/>
                <w:sz w:val="18"/>
                <w:szCs w:val="18"/>
              </w:rPr>
            </w:pPr>
            <w:r>
              <w:rPr>
                <w:rFonts w:ascii="Verdana" w:hAnsi="Verdana" w:cs="Verdana"/>
                <w:color w:val="000000" w:themeColor="text1"/>
                <w:sz w:val="18"/>
                <w:szCs w:val="18"/>
              </w:rPr>
              <w:t>Minimalna liczba napraw powodująca wymianę urządzenia  na nowe 3-naprawy w okresie gwarancyjnym.</w:t>
            </w:r>
          </w:p>
          <w:p w14:paraId="50847AC1" w14:textId="77777777" w:rsidR="00447454" w:rsidRDefault="00447454" w:rsidP="00447454">
            <w:pPr>
              <w:widowControl w:val="0"/>
              <w:ind w:left="167" w:right="176"/>
              <w:jc w:val="both"/>
              <w:rPr>
                <w:rFonts w:ascii="Verdana" w:hAnsi="Verdana" w:cs="Verdana"/>
                <w:bCs/>
                <w:color w:val="000000" w:themeColor="text1"/>
                <w:sz w:val="18"/>
                <w:szCs w:val="18"/>
              </w:rPr>
            </w:pPr>
            <w:r>
              <w:rPr>
                <w:rFonts w:ascii="Verdana" w:hAnsi="Verdana" w:cs="Verdana"/>
                <w:bCs/>
                <w:color w:val="000000" w:themeColor="text1"/>
                <w:sz w:val="18"/>
                <w:szCs w:val="18"/>
              </w:rPr>
              <w:t xml:space="preserve">Szkolenie personelu z zakresu użytkowania oraz min. 1 osoby z działu technicznego – z obsługi technicznej urządzenia. </w:t>
            </w:r>
            <w:r>
              <w:rPr>
                <w:rFonts w:ascii="Verdana" w:hAnsi="Verdana" w:cs="Verdana"/>
                <w:b/>
                <w:bCs/>
                <w:color w:val="000000" w:themeColor="text1"/>
                <w:sz w:val="18"/>
                <w:szCs w:val="18"/>
              </w:rPr>
              <w:t>Szkolenie potwierdzone zaświadczeniem lub certyfikatem dla pracownika technicznego.</w:t>
            </w:r>
          </w:p>
          <w:p w14:paraId="3D782D91" w14:textId="05661901" w:rsidR="00447454" w:rsidRDefault="00447454" w:rsidP="00447454">
            <w:pPr>
              <w:widowControl w:val="0"/>
              <w:ind w:left="167" w:right="153"/>
              <w:jc w:val="both"/>
              <w:rPr>
                <w:rFonts w:ascii="Verdana" w:hAnsi="Verdana"/>
                <w:color w:val="000000" w:themeColor="text1"/>
                <w:sz w:val="18"/>
                <w:szCs w:val="18"/>
              </w:rPr>
            </w:pPr>
            <w:r>
              <w:rPr>
                <w:rFonts w:ascii="Verdana" w:hAnsi="Verdana" w:cs="Verdana"/>
                <w:bCs/>
                <w:color w:val="000000" w:themeColor="text1"/>
                <w:sz w:val="18"/>
                <w:szCs w:val="18"/>
              </w:rPr>
              <w:t>Dostępność części zamiennych i opieka serwisowa przez min.7 lat po upływie gwarancji.</w:t>
            </w:r>
          </w:p>
        </w:tc>
        <w:tc>
          <w:tcPr>
            <w:tcW w:w="608" w:type="pct"/>
            <w:tcBorders>
              <w:top w:val="single" w:sz="4" w:space="0" w:color="000000"/>
              <w:left w:val="single" w:sz="4" w:space="0" w:color="000000"/>
              <w:bottom w:val="single" w:sz="4" w:space="0" w:color="000000"/>
              <w:right w:val="single" w:sz="4" w:space="0" w:color="000000"/>
            </w:tcBorders>
          </w:tcPr>
          <w:p w14:paraId="4678EDD0"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848321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7B2158C"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7E6FA97" w14:textId="45F177DF"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15.</w:t>
            </w:r>
          </w:p>
        </w:tc>
        <w:tc>
          <w:tcPr>
            <w:tcW w:w="2179" w:type="pct"/>
            <w:tcBorders>
              <w:top w:val="single" w:sz="4" w:space="0" w:color="000000"/>
              <w:left w:val="single" w:sz="4" w:space="0" w:color="000000"/>
              <w:bottom w:val="single" w:sz="4" w:space="0" w:color="000000"/>
              <w:right w:val="single" w:sz="4" w:space="0" w:color="000000"/>
            </w:tcBorders>
            <w:vAlign w:val="center"/>
          </w:tcPr>
          <w:p w14:paraId="4328213C" w14:textId="5B9081F3" w:rsidR="00447454" w:rsidRDefault="00447454" w:rsidP="00447454">
            <w:pPr>
              <w:widowControl w:val="0"/>
              <w:ind w:left="167"/>
              <w:rPr>
                <w:rFonts w:ascii="Verdana" w:hAnsi="Verdana" w:cs="Verdana"/>
                <w:color w:val="000000" w:themeColor="text1"/>
                <w:sz w:val="18"/>
                <w:szCs w:val="18"/>
              </w:rPr>
            </w:pPr>
            <w:r>
              <w:rPr>
                <w:rFonts w:ascii="Verdana" w:hAnsi="Verdana" w:cs="Verdana"/>
                <w:b/>
                <w:bCs/>
                <w:color w:val="000000" w:themeColor="text1"/>
                <w:sz w:val="18"/>
                <w:szCs w:val="18"/>
              </w:rPr>
              <w:t>ELEMENTY SYSTEMU SWD</w:t>
            </w:r>
          </w:p>
        </w:tc>
        <w:tc>
          <w:tcPr>
            <w:tcW w:w="608" w:type="pct"/>
            <w:tcBorders>
              <w:top w:val="single" w:sz="4" w:space="0" w:color="000000"/>
              <w:left w:val="single" w:sz="4" w:space="0" w:color="000000"/>
              <w:bottom w:val="single" w:sz="4" w:space="0" w:color="000000"/>
              <w:right w:val="single" w:sz="4" w:space="0" w:color="000000"/>
            </w:tcBorders>
          </w:tcPr>
          <w:p w14:paraId="758FE55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C5E460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AAC3ABB"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B61BB47" w14:textId="6C56088C"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15.1</w:t>
            </w:r>
          </w:p>
        </w:tc>
        <w:tc>
          <w:tcPr>
            <w:tcW w:w="2179" w:type="pct"/>
            <w:tcBorders>
              <w:top w:val="single" w:sz="4" w:space="0" w:color="000000"/>
              <w:left w:val="single" w:sz="4" w:space="0" w:color="000000"/>
              <w:bottom w:val="single" w:sz="4" w:space="0" w:color="000000"/>
              <w:right w:val="single" w:sz="4" w:space="0" w:color="000000"/>
            </w:tcBorders>
          </w:tcPr>
          <w:p w14:paraId="1F5A88BC" w14:textId="3B92E349" w:rsidR="00447454" w:rsidRDefault="00447454" w:rsidP="00447454">
            <w:pPr>
              <w:widowControl w:val="0"/>
              <w:ind w:left="167"/>
              <w:rPr>
                <w:rFonts w:ascii="Verdana" w:hAnsi="Verdana" w:cs="Verdana"/>
                <w:b/>
                <w:bCs/>
                <w:color w:val="000000" w:themeColor="text1"/>
                <w:sz w:val="18"/>
                <w:szCs w:val="18"/>
              </w:rPr>
            </w:pPr>
            <w:r>
              <w:rPr>
                <w:rFonts w:ascii="Verdana" w:hAnsi="Verdana" w:cs="Verdana"/>
                <w:color w:val="000000" w:themeColor="text1"/>
                <w:sz w:val="18"/>
                <w:szCs w:val="18"/>
              </w:rPr>
              <w:t>Montaż modułu GPS/GSM zgodnie ze specyfikacją „</w:t>
            </w:r>
            <w:r>
              <w:rPr>
                <w:rFonts w:ascii="Verdana" w:hAnsi="Verdana" w:cs="Verdana"/>
                <w:i/>
                <w:iCs/>
                <w:color w:val="000000" w:themeColor="text1"/>
                <w:sz w:val="18"/>
                <w:szCs w:val="18"/>
              </w:rPr>
              <w:t>rekomendacja minimalnych wymagań sprzętu do SWD PRM</w:t>
            </w:r>
            <w:r>
              <w:rPr>
                <w:rFonts w:ascii="Verdana" w:hAnsi="Verdana" w:cs="Verdana"/>
                <w:color w:val="000000" w:themeColor="text1"/>
                <w:sz w:val="18"/>
                <w:szCs w:val="18"/>
              </w:rPr>
              <w:t>” wraz z antenami GPS i GSM i przewodami zasilającymi 12V.</w:t>
            </w:r>
          </w:p>
        </w:tc>
        <w:tc>
          <w:tcPr>
            <w:tcW w:w="608" w:type="pct"/>
            <w:tcBorders>
              <w:top w:val="single" w:sz="4" w:space="0" w:color="000000"/>
              <w:left w:val="single" w:sz="4" w:space="0" w:color="000000"/>
              <w:bottom w:val="single" w:sz="4" w:space="0" w:color="000000"/>
              <w:right w:val="single" w:sz="4" w:space="0" w:color="000000"/>
            </w:tcBorders>
          </w:tcPr>
          <w:p w14:paraId="6F3C442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6104ECE"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5A5E483"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E6C6247" w14:textId="383C4EBD"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15.2</w:t>
            </w:r>
          </w:p>
        </w:tc>
        <w:tc>
          <w:tcPr>
            <w:tcW w:w="2179" w:type="pct"/>
            <w:tcBorders>
              <w:top w:val="single" w:sz="4" w:space="0" w:color="000000"/>
              <w:left w:val="single" w:sz="4" w:space="0" w:color="000000"/>
              <w:bottom w:val="single" w:sz="4" w:space="0" w:color="000000"/>
              <w:right w:val="single" w:sz="4" w:space="0" w:color="000000"/>
            </w:tcBorders>
          </w:tcPr>
          <w:p w14:paraId="7CA569D8" w14:textId="77777777" w:rsidR="00447454" w:rsidRDefault="00447454" w:rsidP="00447454">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Drukarka mobilna zgodnie ze specyfikacją „</w:t>
            </w:r>
            <w:r>
              <w:rPr>
                <w:rFonts w:ascii="Verdana" w:hAnsi="Verdana" w:cs="Verdana"/>
                <w:i/>
                <w:iCs/>
                <w:color w:val="000000" w:themeColor="text1"/>
                <w:sz w:val="18"/>
                <w:szCs w:val="18"/>
              </w:rPr>
              <w:t>rekomendacja minimalnych wymagań sprzętu do SWD PRM</w:t>
            </w:r>
            <w:r>
              <w:rPr>
                <w:rFonts w:ascii="Verdana" w:hAnsi="Verdana" w:cs="Verdana"/>
                <w:color w:val="000000" w:themeColor="text1"/>
                <w:sz w:val="18"/>
                <w:szCs w:val="18"/>
              </w:rPr>
              <w:t>” zamontowana na półce poprzez dedykowany uchwyt drukarki mobilnej. Montaż gniazd z doprowadzonym zasilaniem dla ww. drukarki 12V/230 V z zabezpieczeniem prądowym zakończonym gniazdami (zasilanie 230V z przetwornicy 12V/230V nie zakłócającej pracy innych urządzeń medycznych i łączności radiowej), do mocowania drukarki SWD zestaw gniazd:  2 gniazda USB, w tym jedno gniazdo do transmisji danych, służące do połączenia drukarki z tabletem, 1 gniazdo 12V oraz 1 gniazdo 230 V. Całość instalacji drukarka/półka/uchwyty ujęte w homologacji lub innym dokumencie potwierdzającym bezpieczny montaż (nie zagrażający bezpieczeństwu pasażerów i kierowcy) urządzeń w wybranym miejscu pojazdu.</w:t>
            </w:r>
          </w:p>
          <w:p w14:paraId="0F02FB16" w14:textId="70DA84B8" w:rsidR="00447454" w:rsidRDefault="00447454" w:rsidP="00447454">
            <w:pPr>
              <w:widowControl w:val="0"/>
              <w:ind w:left="167"/>
              <w:rPr>
                <w:rFonts w:ascii="Verdana" w:hAnsi="Verdana" w:cs="Verdana"/>
                <w:color w:val="000000" w:themeColor="text1"/>
                <w:sz w:val="18"/>
                <w:szCs w:val="18"/>
              </w:rPr>
            </w:pPr>
            <w:r>
              <w:rPr>
                <w:rFonts w:ascii="Verdana" w:hAnsi="Verdana" w:cs="Verdana"/>
                <w:color w:val="000000" w:themeColor="text1"/>
                <w:sz w:val="18"/>
                <w:szCs w:val="18"/>
              </w:rPr>
              <w:t>Zamawiający dopuszcza drukarkę atramentowa, laserową i termiczną.</w:t>
            </w:r>
          </w:p>
        </w:tc>
        <w:tc>
          <w:tcPr>
            <w:tcW w:w="608" w:type="pct"/>
            <w:tcBorders>
              <w:top w:val="single" w:sz="4" w:space="0" w:color="000000"/>
              <w:left w:val="single" w:sz="4" w:space="0" w:color="000000"/>
              <w:bottom w:val="single" w:sz="4" w:space="0" w:color="000000"/>
              <w:right w:val="single" w:sz="4" w:space="0" w:color="000000"/>
            </w:tcBorders>
          </w:tcPr>
          <w:p w14:paraId="006744CD"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4C71CB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79022C2F"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AC6FB93" w14:textId="63660421"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15.3</w:t>
            </w:r>
          </w:p>
        </w:tc>
        <w:tc>
          <w:tcPr>
            <w:tcW w:w="2179" w:type="pct"/>
            <w:tcBorders>
              <w:top w:val="single" w:sz="4" w:space="0" w:color="000000"/>
              <w:left w:val="single" w:sz="4" w:space="0" w:color="000000"/>
              <w:bottom w:val="single" w:sz="4" w:space="0" w:color="000000"/>
              <w:right w:val="single" w:sz="4" w:space="0" w:color="000000"/>
            </w:tcBorders>
          </w:tcPr>
          <w:p w14:paraId="5BB945F8" w14:textId="77777777" w:rsidR="00447454" w:rsidRPr="00855DE6" w:rsidRDefault="00447454" w:rsidP="00447454">
            <w:pPr>
              <w:widowControl w:val="0"/>
              <w:suppressAutoHyphens w:val="0"/>
              <w:ind w:left="167" w:right="153"/>
              <w:jc w:val="both"/>
              <w:rPr>
                <w:rFonts w:ascii="Verdana" w:hAnsi="Verdana"/>
                <w:sz w:val="18"/>
                <w:szCs w:val="18"/>
              </w:rPr>
            </w:pPr>
            <w:r w:rsidRPr="00855DE6">
              <w:rPr>
                <w:rFonts w:ascii="Verdana" w:hAnsi="Verdana" w:cs="Verdana"/>
                <w:sz w:val="18"/>
                <w:szCs w:val="18"/>
              </w:rPr>
              <w:t>Terminal mobilny – tablet o parametrach</w:t>
            </w:r>
            <w:r w:rsidRPr="00855DE6">
              <w:t xml:space="preserve"> </w:t>
            </w:r>
            <w:r w:rsidRPr="00855DE6">
              <w:rPr>
                <w:rFonts w:ascii="Verdana" w:hAnsi="Verdana" w:cs="Verdana"/>
                <w:sz w:val="18"/>
                <w:szCs w:val="18"/>
              </w:rPr>
              <w:t>zgodnie ze specyfikacją „rekomendacja minimalnych wymagań sprzętu do SWD PRM” ( np. typu Zebra RTL10C1 lub równoważny tj. o porówny</w:t>
            </w:r>
            <w:r w:rsidRPr="00855DE6">
              <w:rPr>
                <w:rFonts w:ascii="Verdana" w:hAnsi="Verdana" w:cs="Verdana"/>
                <w:sz w:val="18"/>
                <w:szCs w:val="18"/>
              </w:rPr>
              <w:lastRenderedPageBreak/>
              <w:t>walnych parametrach technicznych) usadowiony w dedykowanej stacji dokującej wraz z zasilaczem, zamontowany w przedziale kierowcy umożliwiający szybki dostęp i obsługę bez konieczności wypinania ze stacji. .Montaż gniazd z doprowadzonym zasilaniem dla ww. tabletu 12V/230 V z zabezpieczeniem prądowym zakończonym gniazdami (zasilanie 230V z przetwornicy 12V/230V nie zakłócającej pracy innych urządzeń medycznych i łączności radiowej).</w:t>
            </w:r>
          </w:p>
          <w:p w14:paraId="6DBE2F15" w14:textId="77777777" w:rsidR="00447454" w:rsidRPr="00855DE6" w:rsidRDefault="00447454" w:rsidP="00447454">
            <w:pPr>
              <w:widowControl w:val="0"/>
              <w:suppressAutoHyphens w:val="0"/>
              <w:ind w:left="167" w:right="153"/>
              <w:jc w:val="both"/>
              <w:rPr>
                <w:rFonts w:ascii="Verdana" w:hAnsi="Verdana"/>
                <w:sz w:val="18"/>
                <w:szCs w:val="18"/>
              </w:rPr>
            </w:pPr>
            <w:r w:rsidRPr="00855DE6">
              <w:rPr>
                <w:rFonts w:ascii="Verdana" w:hAnsi="Verdana" w:cs="Verdana"/>
                <w:sz w:val="18"/>
                <w:szCs w:val="18"/>
              </w:rPr>
              <w:t>Stacja musi mieć zasilanie z akumulatora samochodu aby doładowywać tablet medyczny oraz zestaw anten do GPS i GSM montowanych bezpośrednio do stacji dokującej. Zestaw (</w:t>
            </w:r>
            <w:proofErr w:type="spellStart"/>
            <w:r w:rsidRPr="00855DE6">
              <w:rPr>
                <w:rFonts w:ascii="Verdana" w:hAnsi="Verdana" w:cs="Verdana"/>
                <w:sz w:val="18"/>
                <w:szCs w:val="18"/>
              </w:rPr>
              <w:t>tablet+stacja</w:t>
            </w:r>
            <w:proofErr w:type="spellEnd"/>
            <w:r w:rsidRPr="00855DE6">
              <w:rPr>
                <w:rFonts w:ascii="Verdana" w:hAnsi="Verdana" w:cs="Verdana"/>
                <w:sz w:val="18"/>
                <w:szCs w:val="18"/>
              </w:rPr>
              <w:t xml:space="preserve"> dokująca) ma umożliwiać wydruk z tabletu zadokowanego w stacji.</w:t>
            </w:r>
          </w:p>
          <w:p w14:paraId="3421195D" w14:textId="77777777" w:rsidR="00447454" w:rsidRPr="00855DE6" w:rsidRDefault="00447454" w:rsidP="00447454">
            <w:pPr>
              <w:widowControl w:val="0"/>
              <w:suppressAutoHyphens w:val="0"/>
              <w:snapToGrid w:val="0"/>
              <w:ind w:left="167" w:right="153"/>
              <w:jc w:val="both"/>
              <w:rPr>
                <w:rFonts w:ascii="Verdana" w:hAnsi="Verdana"/>
                <w:sz w:val="18"/>
                <w:szCs w:val="18"/>
              </w:rPr>
            </w:pPr>
            <w:r w:rsidRPr="00855DE6">
              <w:rPr>
                <w:rFonts w:ascii="Verdana" w:hAnsi="Verdana" w:cs="Verdana"/>
                <w:sz w:val="18"/>
                <w:szCs w:val="18"/>
              </w:rPr>
              <w:t>Miejsce montażu – na desce rozdzielczej, w środkowej części konsoli.</w:t>
            </w:r>
            <w:r>
              <w:rPr>
                <w:rFonts w:ascii="Verdana" w:hAnsi="Verdana" w:cs="Verdana"/>
                <w:sz w:val="18"/>
                <w:szCs w:val="18"/>
              </w:rPr>
              <w:t xml:space="preserve"> Miejsce montażu umożliwiające swobodne przemieszczanie się pomiędzy kabiną a przedziałem medycznym.</w:t>
            </w:r>
          </w:p>
          <w:p w14:paraId="74D6CB71" w14:textId="77777777" w:rsidR="00447454" w:rsidRPr="00855DE6" w:rsidRDefault="00447454" w:rsidP="00447454">
            <w:pPr>
              <w:widowControl w:val="0"/>
              <w:suppressAutoHyphens w:val="0"/>
              <w:snapToGrid w:val="0"/>
              <w:ind w:left="167" w:right="153"/>
              <w:jc w:val="both"/>
              <w:rPr>
                <w:rFonts w:ascii="Verdana" w:hAnsi="Verdana"/>
                <w:sz w:val="18"/>
                <w:szCs w:val="18"/>
              </w:rPr>
            </w:pPr>
            <w:r w:rsidRPr="00855DE6">
              <w:rPr>
                <w:rFonts w:ascii="Verdana" w:hAnsi="Verdana" w:cs="Verdana"/>
                <w:i/>
                <w:iCs/>
                <w:sz w:val="18"/>
                <w:szCs w:val="18"/>
              </w:rPr>
              <w:t>Zamawiający dopuszcza również inne miejsce na mocowanie uchwytu do tabletu, w miejscu umożliwiającym szybki dostęp i obsługę bez konieczności wypinania ze stacji.</w:t>
            </w:r>
          </w:p>
          <w:p w14:paraId="3EAE205A" w14:textId="6F4792E7" w:rsidR="00447454" w:rsidRDefault="00447454" w:rsidP="00447454">
            <w:pPr>
              <w:widowControl w:val="0"/>
              <w:snapToGrid w:val="0"/>
              <w:ind w:left="167" w:right="153"/>
              <w:jc w:val="both"/>
              <w:rPr>
                <w:rFonts w:ascii="Verdana" w:hAnsi="Verdana" w:cs="Verdana"/>
                <w:color w:val="000000" w:themeColor="text1"/>
                <w:sz w:val="18"/>
                <w:szCs w:val="18"/>
              </w:rPr>
            </w:pPr>
            <w:r w:rsidRPr="00855DE6">
              <w:rPr>
                <w:rFonts w:ascii="Verdana" w:hAnsi="Verdana" w:cs="Verdana"/>
                <w:sz w:val="18"/>
                <w:szCs w:val="18"/>
              </w:rPr>
              <w:t>Całość instalacji tablet/stacja dokująca/uchwyty ujęte w homologacji lub innym dokumencie potwierdzającym bezpieczny montaż(nie zagrażający bezpieczeństwu pasażerów i kierowcy) urządzeń w wybranym miejscu pojazdu.</w:t>
            </w:r>
          </w:p>
        </w:tc>
        <w:tc>
          <w:tcPr>
            <w:tcW w:w="608" w:type="pct"/>
            <w:tcBorders>
              <w:top w:val="single" w:sz="4" w:space="0" w:color="000000"/>
              <w:left w:val="single" w:sz="4" w:space="0" w:color="000000"/>
              <w:bottom w:val="single" w:sz="4" w:space="0" w:color="000000"/>
              <w:right w:val="single" w:sz="4" w:space="0" w:color="000000"/>
            </w:tcBorders>
          </w:tcPr>
          <w:p w14:paraId="391BF08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FE7C1C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586F16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E9E9D45" w14:textId="74E80E00"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16.</w:t>
            </w:r>
          </w:p>
        </w:tc>
        <w:tc>
          <w:tcPr>
            <w:tcW w:w="2179" w:type="pct"/>
            <w:tcBorders>
              <w:top w:val="single" w:sz="4" w:space="0" w:color="000000"/>
              <w:left w:val="single" w:sz="4" w:space="0" w:color="000000"/>
              <w:bottom w:val="single" w:sz="4" w:space="0" w:color="000000"/>
              <w:right w:val="single" w:sz="4" w:space="0" w:color="000000"/>
            </w:tcBorders>
            <w:vAlign w:val="center"/>
          </w:tcPr>
          <w:p w14:paraId="36044166" w14:textId="056E136F" w:rsidR="00447454" w:rsidRPr="00855DE6" w:rsidRDefault="00447454" w:rsidP="00447454">
            <w:pPr>
              <w:widowControl w:val="0"/>
              <w:suppressAutoHyphens w:val="0"/>
              <w:ind w:left="167" w:right="153"/>
              <w:jc w:val="both"/>
              <w:rPr>
                <w:rFonts w:ascii="Verdana" w:hAnsi="Verdana" w:cs="Verdana"/>
                <w:sz w:val="18"/>
                <w:szCs w:val="18"/>
              </w:rPr>
            </w:pPr>
            <w:r>
              <w:rPr>
                <w:rFonts w:ascii="Verdana" w:hAnsi="Verdana" w:cs="Verdana"/>
                <w:b/>
                <w:bCs/>
                <w:color w:val="000000" w:themeColor="text1"/>
                <w:sz w:val="18"/>
                <w:szCs w:val="18"/>
              </w:rPr>
              <w:t>WYPOSAŻENIE POJAZDU / WYMAGANIA DODATKOWE</w:t>
            </w:r>
          </w:p>
        </w:tc>
        <w:tc>
          <w:tcPr>
            <w:tcW w:w="608" w:type="pct"/>
            <w:tcBorders>
              <w:top w:val="single" w:sz="4" w:space="0" w:color="000000"/>
              <w:left w:val="single" w:sz="4" w:space="0" w:color="000000"/>
              <w:bottom w:val="single" w:sz="4" w:space="0" w:color="000000"/>
              <w:right w:val="single" w:sz="4" w:space="0" w:color="000000"/>
            </w:tcBorders>
          </w:tcPr>
          <w:p w14:paraId="5C4DBE0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2D7FA91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96BAA40"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AF38A1F" w14:textId="126F41A1"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16.1</w:t>
            </w:r>
          </w:p>
        </w:tc>
        <w:tc>
          <w:tcPr>
            <w:tcW w:w="2179" w:type="pct"/>
            <w:tcBorders>
              <w:top w:val="single" w:sz="4" w:space="0" w:color="000000"/>
              <w:left w:val="single" w:sz="4" w:space="0" w:color="000000"/>
              <w:bottom w:val="single" w:sz="4" w:space="0" w:color="000000"/>
              <w:right w:val="single" w:sz="4" w:space="0" w:color="000000"/>
            </w:tcBorders>
          </w:tcPr>
          <w:p w14:paraId="6C06D3D3" w14:textId="513571F0" w:rsidR="00447454" w:rsidRDefault="00447454" w:rsidP="00447454">
            <w:pPr>
              <w:widowControl w:val="0"/>
              <w:suppressAutoHyphens w:val="0"/>
              <w:ind w:left="167" w:right="153"/>
              <w:jc w:val="both"/>
              <w:rPr>
                <w:rFonts w:ascii="Verdana" w:hAnsi="Verdana" w:cs="Verdana"/>
                <w:b/>
                <w:bCs/>
                <w:color w:val="000000" w:themeColor="text1"/>
                <w:sz w:val="18"/>
                <w:szCs w:val="18"/>
              </w:rPr>
            </w:pPr>
            <w:r>
              <w:rPr>
                <w:rFonts w:ascii="Verdana" w:hAnsi="Verdana" w:cs="Verdana"/>
                <w:color w:val="000000" w:themeColor="text1"/>
                <w:sz w:val="18"/>
                <w:szCs w:val="18"/>
              </w:rPr>
              <w:t>Dodatkowa gaśnica w przedziale medycznym zgodnie z Rozporządzeniem Ministra Infrastruktury z dnia 31 grudnia 2002 r. w sprawie warunków technicznych pojazdów oraz zakresu ich niezbędnego wyposażenia.</w:t>
            </w:r>
          </w:p>
        </w:tc>
        <w:tc>
          <w:tcPr>
            <w:tcW w:w="608" w:type="pct"/>
            <w:tcBorders>
              <w:top w:val="single" w:sz="4" w:space="0" w:color="000000"/>
              <w:left w:val="single" w:sz="4" w:space="0" w:color="000000"/>
              <w:bottom w:val="single" w:sz="4" w:space="0" w:color="000000"/>
              <w:right w:val="single" w:sz="4" w:space="0" w:color="000000"/>
            </w:tcBorders>
          </w:tcPr>
          <w:p w14:paraId="5CF93C90"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6095445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51DC5B3E"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6DE5374" w14:textId="0DA53AA2"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16.2</w:t>
            </w:r>
          </w:p>
        </w:tc>
        <w:tc>
          <w:tcPr>
            <w:tcW w:w="2179" w:type="pct"/>
            <w:tcBorders>
              <w:top w:val="single" w:sz="4" w:space="0" w:color="000000"/>
              <w:left w:val="single" w:sz="4" w:space="0" w:color="000000"/>
              <w:bottom w:val="single" w:sz="4" w:space="0" w:color="000000"/>
              <w:right w:val="single" w:sz="4" w:space="0" w:color="000000"/>
            </w:tcBorders>
          </w:tcPr>
          <w:p w14:paraId="16C71BEA" w14:textId="77777777" w:rsidR="00447454" w:rsidRDefault="00447454" w:rsidP="00447454">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Kosze na śmieci w przedziale medycznym – 2 szt.  zlokalizowane jeden w przedniej a drugi tylnej części przedziału medycznego ambulansu zamontowane na stałe zapobiegające niekontrolowanemu przemieszczeniu.</w:t>
            </w:r>
          </w:p>
          <w:p w14:paraId="6F86A949" w14:textId="77777777" w:rsidR="00447454" w:rsidRDefault="00447454" w:rsidP="00447454">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Zamontowane kosze nie powinny utrudniać ergonomiki pracy personelu ZRM.</w:t>
            </w:r>
          </w:p>
          <w:p w14:paraId="4A348260" w14:textId="1C194816" w:rsidR="00447454" w:rsidRDefault="00447454" w:rsidP="00447454">
            <w:pPr>
              <w:widowControl w:val="0"/>
              <w:suppressAutoHyphens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Konstrukcja kosza z wyjmowanym pojemnikiem. Mechanizm kosza musi zapewniać szybki dostęp, niekłopotliwe opróżnianie oraz łatwe czyszczenie obudowy pod koszem.</w:t>
            </w:r>
          </w:p>
        </w:tc>
        <w:tc>
          <w:tcPr>
            <w:tcW w:w="608" w:type="pct"/>
            <w:tcBorders>
              <w:top w:val="single" w:sz="4" w:space="0" w:color="000000"/>
              <w:left w:val="single" w:sz="4" w:space="0" w:color="000000"/>
              <w:bottom w:val="single" w:sz="4" w:space="0" w:color="000000"/>
              <w:right w:val="single" w:sz="4" w:space="0" w:color="000000"/>
            </w:tcBorders>
          </w:tcPr>
          <w:p w14:paraId="5B7A72D1"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393A2E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397BDF7C"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466F73AC" w14:textId="60396B71"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16.3</w:t>
            </w:r>
          </w:p>
        </w:tc>
        <w:tc>
          <w:tcPr>
            <w:tcW w:w="2179" w:type="pct"/>
            <w:tcBorders>
              <w:top w:val="single" w:sz="4" w:space="0" w:color="000000"/>
              <w:left w:val="single" w:sz="4" w:space="0" w:color="000000"/>
              <w:bottom w:val="single" w:sz="4" w:space="0" w:color="000000"/>
              <w:right w:val="single" w:sz="4" w:space="0" w:color="000000"/>
            </w:tcBorders>
          </w:tcPr>
          <w:p w14:paraId="3CB55E2F" w14:textId="15DBAE43" w:rsidR="00447454" w:rsidRDefault="00447454" w:rsidP="00447454">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Wszystkie pasy w pojeździe typu bezwładnościowego o trzech punktach kotwiczenia.</w:t>
            </w:r>
          </w:p>
        </w:tc>
        <w:tc>
          <w:tcPr>
            <w:tcW w:w="608" w:type="pct"/>
            <w:tcBorders>
              <w:top w:val="single" w:sz="4" w:space="0" w:color="000000"/>
              <w:left w:val="single" w:sz="4" w:space="0" w:color="000000"/>
              <w:bottom w:val="single" w:sz="4" w:space="0" w:color="000000"/>
              <w:right w:val="single" w:sz="4" w:space="0" w:color="000000"/>
            </w:tcBorders>
          </w:tcPr>
          <w:p w14:paraId="14EAFC9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5E97D6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4A852015"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3F0EA00" w14:textId="702C9B1F"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16.4</w:t>
            </w:r>
          </w:p>
        </w:tc>
        <w:tc>
          <w:tcPr>
            <w:tcW w:w="2179" w:type="pct"/>
            <w:tcBorders>
              <w:top w:val="single" w:sz="4" w:space="0" w:color="000000"/>
              <w:left w:val="single" w:sz="4" w:space="0" w:color="000000"/>
              <w:bottom w:val="single" w:sz="4" w:space="0" w:color="000000"/>
              <w:right w:val="single" w:sz="4" w:space="0" w:color="000000"/>
            </w:tcBorders>
          </w:tcPr>
          <w:p w14:paraId="7A47D7C3" w14:textId="77777777" w:rsidR="00447454" w:rsidRDefault="00447454" w:rsidP="00447454">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W kabinie kierowcy zamontowana:</w:t>
            </w:r>
          </w:p>
          <w:p w14:paraId="312D5C6F" w14:textId="77777777" w:rsidR="00447454" w:rsidRDefault="00447454" w:rsidP="00447454">
            <w:pPr>
              <w:pStyle w:val="Akapitzlist"/>
              <w:widowControl w:val="0"/>
              <w:numPr>
                <w:ilvl w:val="0"/>
                <w:numId w:val="22"/>
              </w:numPr>
              <w:snapToGrid w:val="0"/>
              <w:ind w:left="167" w:right="153" w:firstLine="0"/>
              <w:jc w:val="both"/>
              <w:rPr>
                <w:rFonts w:ascii="Verdana" w:hAnsi="Verdana" w:cs="Verdana"/>
                <w:color w:val="000000" w:themeColor="text1"/>
                <w:sz w:val="18"/>
                <w:szCs w:val="18"/>
              </w:rPr>
            </w:pPr>
            <w:r>
              <w:rPr>
                <w:rFonts w:ascii="Verdana" w:hAnsi="Verdana" w:cs="Verdana"/>
                <w:color w:val="000000" w:themeColor="text1"/>
                <w:sz w:val="18"/>
                <w:szCs w:val="18"/>
              </w:rPr>
              <w:t>sygnalizacja akustyczna i/lub optyczna ostrzegająca kierowcę o niedomkniętych drzwiach pojazdu</w:t>
            </w:r>
          </w:p>
          <w:p w14:paraId="343FED42" w14:textId="77777777" w:rsidR="00447454" w:rsidRDefault="00447454" w:rsidP="00447454">
            <w:pPr>
              <w:pStyle w:val="Akapitzlist"/>
              <w:widowControl w:val="0"/>
              <w:numPr>
                <w:ilvl w:val="0"/>
                <w:numId w:val="22"/>
              </w:numPr>
              <w:snapToGrid w:val="0"/>
              <w:ind w:left="167" w:right="153" w:firstLine="0"/>
              <w:jc w:val="both"/>
              <w:rPr>
                <w:rFonts w:ascii="Verdana" w:hAnsi="Verdana" w:cs="Verdana"/>
                <w:color w:val="000000" w:themeColor="text1"/>
                <w:sz w:val="18"/>
                <w:szCs w:val="18"/>
              </w:rPr>
            </w:pPr>
            <w:r>
              <w:rPr>
                <w:rFonts w:ascii="Verdana" w:hAnsi="Verdana" w:cs="Verdana"/>
                <w:color w:val="000000" w:themeColor="text1"/>
                <w:sz w:val="18"/>
                <w:szCs w:val="18"/>
              </w:rPr>
              <w:t>sygnalizacja akustyczna i/lub optyczna ostrzegająca kierowcę o rozładowaniu akumulatora samochodu bazowego i akumulatora dodatkowego</w:t>
            </w:r>
          </w:p>
          <w:p w14:paraId="137DDC23" w14:textId="77777777" w:rsidR="00447454" w:rsidRDefault="00447454" w:rsidP="00447454">
            <w:pPr>
              <w:pStyle w:val="Akapitzlist"/>
              <w:widowControl w:val="0"/>
              <w:numPr>
                <w:ilvl w:val="0"/>
                <w:numId w:val="22"/>
              </w:numPr>
              <w:snapToGrid w:val="0"/>
              <w:ind w:left="167" w:right="153" w:firstLine="0"/>
              <w:jc w:val="both"/>
              <w:rPr>
                <w:rFonts w:ascii="Verdana" w:hAnsi="Verdana" w:cs="Verdana"/>
                <w:color w:val="000000" w:themeColor="text1"/>
                <w:sz w:val="18"/>
                <w:szCs w:val="18"/>
              </w:rPr>
            </w:pPr>
            <w:r>
              <w:rPr>
                <w:rFonts w:ascii="Verdana" w:hAnsi="Verdana" w:cs="Verdana"/>
                <w:color w:val="000000" w:themeColor="text1"/>
                <w:sz w:val="18"/>
                <w:szCs w:val="18"/>
              </w:rPr>
              <w:t>sygnalizacja optyczna informująca kierowcę o włączeniu reflektorów zewnętrznych</w:t>
            </w:r>
          </w:p>
          <w:p w14:paraId="5E72F86A" w14:textId="77777777" w:rsidR="00447454" w:rsidRDefault="00447454" w:rsidP="00447454">
            <w:pPr>
              <w:pStyle w:val="Akapitzlist"/>
              <w:widowControl w:val="0"/>
              <w:numPr>
                <w:ilvl w:val="0"/>
                <w:numId w:val="22"/>
              </w:numPr>
              <w:snapToGrid w:val="0"/>
              <w:ind w:left="167" w:right="153" w:firstLine="0"/>
              <w:jc w:val="both"/>
              <w:rPr>
                <w:rFonts w:ascii="Verdana" w:hAnsi="Verdana" w:cs="Verdana"/>
                <w:color w:val="000000" w:themeColor="text1"/>
                <w:sz w:val="18"/>
                <w:szCs w:val="18"/>
              </w:rPr>
            </w:pPr>
            <w:r>
              <w:rPr>
                <w:rFonts w:ascii="Verdana" w:hAnsi="Verdana" w:cs="Verdana"/>
                <w:color w:val="000000" w:themeColor="text1"/>
                <w:sz w:val="18"/>
                <w:szCs w:val="18"/>
              </w:rPr>
              <w:t>sygnalizacja optyczna informująca kierowcę o podłączeniu ambulansu do sieci 230 V</w:t>
            </w:r>
          </w:p>
          <w:p w14:paraId="7C4DE487" w14:textId="7BB0E235" w:rsidR="00447454" w:rsidRDefault="00447454" w:rsidP="00447454">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sygnalizacja optyczna informująca kierowcę o braku możliwości uruchomienia pojazdu z powodu otwartych drzwi między przedziałem medycznym a kabiną kierowcy.</w:t>
            </w:r>
          </w:p>
        </w:tc>
        <w:tc>
          <w:tcPr>
            <w:tcW w:w="608" w:type="pct"/>
            <w:tcBorders>
              <w:top w:val="single" w:sz="4" w:space="0" w:color="000000"/>
              <w:left w:val="single" w:sz="4" w:space="0" w:color="000000"/>
              <w:bottom w:val="single" w:sz="4" w:space="0" w:color="000000"/>
              <w:right w:val="single" w:sz="4" w:space="0" w:color="000000"/>
            </w:tcBorders>
          </w:tcPr>
          <w:p w14:paraId="534509D9"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A97BEF3"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0A52488"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EB2915D" w14:textId="5A7718EC"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lastRenderedPageBreak/>
              <w:t>16.5.</w:t>
            </w:r>
          </w:p>
        </w:tc>
        <w:tc>
          <w:tcPr>
            <w:tcW w:w="2179" w:type="pct"/>
            <w:tcBorders>
              <w:top w:val="single" w:sz="4" w:space="0" w:color="000000"/>
              <w:left w:val="single" w:sz="4" w:space="0" w:color="000000"/>
              <w:bottom w:val="single" w:sz="4" w:space="0" w:color="000000"/>
              <w:right w:val="single" w:sz="4" w:space="0" w:color="000000"/>
            </w:tcBorders>
          </w:tcPr>
          <w:p w14:paraId="237FA8C1" w14:textId="2603F353" w:rsidR="00447454" w:rsidRDefault="00447454" w:rsidP="00447454">
            <w:pPr>
              <w:widowControl w:val="0"/>
              <w:snapToGrid w:val="0"/>
              <w:ind w:left="167" w:right="153"/>
              <w:jc w:val="both"/>
              <w:rPr>
                <w:rFonts w:ascii="Verdana" w:hAnsi="Verdana" w:cs="Verdana"/>
                <w:color w:val="000000" w:themeColor="text1"/>
                <w:sz w:val="18"/>
                <w:szCs w:val="18"/>
              </w:rPr>
            </w:pPr>
            <w:r w:rsidRPr="004D0088">
              <w:rPr>
                <w:rFonts w:ascii="Verdana" w:hAnsi="Verdana" w:cs="Verdana"/>
                <w:sz w:val="18"/>
                <w:szCs w:val="18"/>
              </w:rPr>
              <w:t>System rejestracji wizualnej zewnętrznej ambulansu z możliwością zapisu oraz zabezpieczony przed dostępem osób trzecich. Zarejestrowany obraz musi być przechowywany przez min. 30 dni.</w:t>
            </w:r>
          </w:p>
        </w:tc>
        <w:tc>
          <w:tcPr>
            <w:tcW w:w="608" w:type="pct"/>
            <w:tcBorders>
              <w:top w:val="single" w:sz="4" w:space="0" w:color="000000"/>
              <w:left w:val="single" w:sz="4" w:space="0" w:color="000000"/>
              <w:bottom w:val="single" w:sz="4" w:space="0" w:color="000000"/>
              <w:right w:val="single" w:sz="4" w:space="0" w:color="000000"/>
            </w:tcBorders>
          </w:tcPr>
          <w:p w14:paraId="7379B34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EDF895B"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1E6BDAFB"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7AC4916" w14:textId="2ABC85CF"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17.</w:t>
            </w:r>
          </w:p>
        </w:tc>
        <w:tc>
          <w:tcPr>
            <w:tcW w:w="2179" w:type="pct"/>
            <w:tcBorders>
              <w:top w:val="single" w:sz="4" w:space="0" w:color="000000"/>
              <w:left w:val="single" w:sz="4" w:space="0" w:color="000000"/>
              <w:bottom w:val="single" w:sz="4" w:space="0" w:color="000000"/>
              <w:right w:val="single" w:sz="4" w:space="0" w:color="000000"/>
            </w:tcBorders>
            <w:vAlign w:val="center"/>
          </w:tcPr>
          <w:p w14:paraId="677CAB47" w14:textId="1D6619A3" w:rsidR="00447454" w:rsidRPr="004D0088" w:rsidRDefault="00447454" w:rsidP="00447454">
            <w:pPr>
              <w:widowControl w:val="0"/>
              <w:snapToGrid w:val="0"/>
              <w:ind w:left="167" w:right="153"/>
              <w:jc w:val="both"/>
              <w:rPr>
                <w:rFonts w:ascii="Verdana" w:hAnsi="Verdana" w:cs="Verdana"/>
                <w:sz w:val="18"/>
                <w:szCs w:val="18"/>
              </w:rPr>
            </w:pPr>
            <w:r>
              <w:rPr>
                <w:rFonts w:ascii="Verdana" w:hAnsi="Verdana" w:cs="Verdana"/>
                <w:color w:val="000000" w:themeColor="text1"/>
                <w:sz w:val="18"/>
                <w:szCs w:val="18"/>
              </w:rPr>
              <w:t>WYMAGANIA OGÓLNE</w:t>
            </w:r>
          </w:p>
        </w:tc>
        <w:tc>
          <w:tcPr>
            <w:tcW w:w="608" w:type="pct"/>
            <w:tcBorders>
              <w:top w:val="single" w:sz="4" w:space="0" w:color="000000"/>
              <w:left w:val="single" w:sz="4" w:space="0" w:color="000000"/>
              <w:bottom w:val="single" w:sz="4" w:space="0" w:color="000000"/>
              <w:right w:val="single" w:sz="4" w:space="0" w:color="000000"/>
            </w:tcBorders>
          </w:tcPr>
          <w:p w14:paraId="34C3BE4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54676A7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2C7766A9"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1E26752C" w14:textId="7BAA3F20"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17.1</w:t>
            </w:r>
          </w:p>
        </w:tc>
        <w:tc>
          <w:tcPr>
            <w:tcW w:w="2179" w:type="pct"/>
            <w:tcBorders>
              <w:top w:val="single" w:sz="4" w:space="0" w:color="000000"/>
              <w:left w:val="single" w:sz="4" w:space="0" w:color="000000"/>
              <w:bottom w:val="single" w:sz="4" w:space="0" w:color="000000"/>
              <w:right w:val="single" w:sz="4" w:space="0" w:color="000000"/>
            </w:tcBorders>
          </w:tcPr>
          <w:p w14:paraId="4469CB43" w14:textId="4D44B7BE" w:rsidR="00447454" w:rsidRDefault="00447454" w:rsidP="00447454">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xml:space="preserve">Ambulans nowy, na bazie furgonu rok produkcji min. 2024, wyposażony w system </w:t>
            </w:r>
            <w:proofErr w:type="spellStart"/>
            <w:r>
              <w:rPr>
                <w:rFonts w:ascii="Verdana" w:hAnsi="Verdana" w:cs="Verdana"/>
                <w:color w:val="000000" w:themeColor="text1"/>
                <w:sz w:val="18"/>
                <w:szCs w:val="18"/>
              </w:rPr>
              <w:t>eCALL</w:t>
            </w:r>
            <w:proofErr w:type="spellEnd"/>
            <w:r>
              <w:rPr>
                <w:rFonts w:ascii="Verdana" w:hAnsi="Verdana" w:cs="Verdana"/>
                <w:color w:val="000000" w:themeColor="text1"/>
                <w:sz w:val="18"/>
                <w:szCs w:val="18"/>
              </w:rPr>
              <w:t xml:space="preserve"> </w:t>
            </w:r>
          </w:p>
        </w:tc>
        <w:tc>
          <w:tcPr>
            <w:tcW w:w="608" w:type="pct"/>
            <w:tcBorders>
              <w:top w:val="single" w:sz="4" w:space="0" w:color="000000"/>
              <w:left w:val="single" w:sz="4" w:space="0" w:color="000000"/>
              <w:bottom w:val="single" w:sz="4" w:space="0" w:color="000000"/>
              <w:right w:val="single" w:sz="4" w:space="0" w:color="000000"/>
            </w:tcBorders>
          </w:tcPr>
          <w:p w14:paraId="29A79E9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1E7C9546"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2776A5C"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333847E0" w14:textId="1A383479"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17.2</w:t>
            </w:r>
          </w:p>
        </w:tc>
        <w:tc>
          <w:tcPr>
            <w:tcW w:w="2179" w:type="pct"/>
            <w:tcBorders>
              <w:top w:val="single" w:sz="4" w:space="0" w:color="000000"/>
              <w:left w:val="single" w:sz="4" w:space="0" w:color="000000"/>
              <w:bottom w:val="single" w:sz="4" w:space="0" w:color="000000"/>
              <w:right w:val="single" w:sz="4" w:space="0" w:color="000000"/>
            </w:tcBorders>
          </w:tcPr>
          <w:p w14:paraId="112A3325" w14:textId="7941D2C1" w:rsidR="00447454" w:rsidRDefault="00447454" w:rsidP="00447454">
            <w:pPr>
              <w:widowControl w:val="0"/>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Ogumienie ambulansu musi być dostosowane do DMC ambulansu (wymagany indeks „C” )</w:t>
            </w:r>
          </w:p>
        </w:tc>
        <w:tc>
          <w:tcPr>
            <w:tcW w:w="608" w:type="pct"/>
            <w:tcBorders>
              <w:top w:val="single" w:sz="4" w:space="0" w:color="000000"/>
              <w:left w:val="single" w:sz="4" w:space="0" w:color="000000"/>
              <w:bottom w:val="single" w:sz="4" w:space="0" w:color="000000"/>
              <w:right w:val="single" w:sz="4" w:space="0" w:color="000000"/>
            </w:tcBorders>
          </w:tcPr>
          <w:p w14:paraId="1AF8D2F5"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56C1C38A"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0BDF2F76"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11EE530" w14:textId="0C2C6D2E"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17.3</w:t>
            </w:r>
          </w:p>
        </w:tc>
        <w:tc>
          <w:tcPr>
            <w:tcW w:w="2179" w:type="pct"/>
            <w:tcBorders>
              <w:top w:val="single" w:sz="4" w:space="0" w:color="000000"/>
              <w:left w:val="single" w:sz="4" w:space="0" w:color="000000"/>
              <w:bottom w:val="single" w:sz="4" w:space="0" w:color="000000"/>
              <w:right w:val="single" w:sz="4" w:space="0" w:color="000000"/>
            </w:tcBorders>
          </w:tcPr>
          <w:p w14:paraId="1F6530BD" w14:textId="77777777" w:rsidR="00447454" w:rsidRDefault="00447454" w:rsidP="00447454">
            <w:pPr>
              <w:widowControl w:val="0"/>
              <w:tabs>
                <w:tab w:val="left" w:pos="720"/>
              </w:tabs>
              <w:snapToGrid w:val="0"/>
              <w:ind w:left="167" w:right="153"/>
              <w:jc w:val="both"/>
              <w:rPr>
                <w:rFonts w:ascii="Verdana" w:hAnsi="Verdana" w:cs="Verdana"/>
                <w:i/>
                <w:iCs/>
                <w:color w:val="000000" w:themeColor="text1"/>
                <w:sz w:val="18"/>
                <w:szCs w:val="18"/>
              </w:rPr>
            </w:pPr>
            <w:r>
              <w:rPr>
                <w:rFonts w:ascii="Verdana" w:hAnsi="Verdana" w:cs="Verdana"/>
                <w:color w:val="000000" w:themeColor="text1"/>
                <w:sz w:val="18"/>
                <w:szCs w:val="18"/>
              </w:rPr>
              <w:t xml:space="preserve">Ambulans fabrycznie wyposażony w pełnowymiarowe koło zapasowe i dodatkowo komplet 4 opon tej samej marki co zamontowane na osiach pojazdu. </w:t>
            </w:r>
            <w:r>
              <w:rPr>
                <w:rFonts w:ascii="Verdana" w:hAnsi="Verdana" w:cs="Verdana"/>
                <w:i/>
                <w:iCs/>
                <w:color w:val="000000" w:themeColor="text1"/>
                <w:sz w:val="18"/>
                <w:szCs w:val="18"/>
              </w:rPr>
              <w:t>W przypadku dostawy w sezonie letnim, dodatkowy komplet opon zimowych; w przypadku dostawy w sezonie zimowym dodatkowy zestaw opon letnich</w:t>
            </w:r>
          </w:p>
          <w:p w14:paraId="394B183D" w14:textId="080B90E4" w:rsidR="00447454" w:rsidRDefault="00447454" w:rsidP="00447454">
            <w:pPr>
              <w:widowControl w:val="0"/>
              <w:snapToGrid w:val="0"/>
              <w:ind w:left="167" w:right="153"/>
              <w:jc w:val="both"/>
              <w:rPr>
                <w:rFonts w:ascii="Verdana" w:hAnsi="Verdana" w:cs="Verdana"/>
                <w:color w:val="000000" w:themeColor="text1"/>
                <w:sz w:val="18"/>
                <w:szCs w:val="18"/>
              </w:rPr>
            </w:pPr>
            <w:r>
              <w:rPr>
                <w:rFonts w:ascii="Verdana" w:hAnsi="Verdana" w:cs="Verdana"/>
                <w:iCs/>
                <w:color w:val="000000" w:themeColor="text1"/>
                <w:sz w:val="18"/>
                <w:szCs w:val="18"/>
              </w:rPr>
              <w:t xml:space="preserve">Ambulans wyposażony w fartuchy </w:t>
            </w:r>
            <w:proofErr w:type="spellStart"/>
            <w:r>
              <w:rPr>
                <w:rFonts w:ascii="Verdana" w:hAnsi="Verdana" w:cs="Verdana"/>
                <w:iCs/>
                <w:color w:val="000000" w:themeColor="text1"/>
                <w:sz w:val="18"/>
                <w:szCs w:val="18"/>
              </w:rPr>
              <w:t>przeciwbłotne</w:t>
            </w:r>
            <w:proofErr w:type="spellEnd"/>
            <w:r>
              <w:rPr>
                <w:rFonts w:ascii="Verdana" w:hAnsi="Verdana" w:cs="Verdana"/>
                <w:iCs/>
                <w:color w:val="000000" w:themeColor="text1"/>
                <w:sz w:val="18"/>
                <w:szCs w:val="18"/>
              </w:rPr>
              <w:t xml:space="preserve"> przednie i tylne (tzw. chlapacze).</w:t>
            </w:r>
          </w:p>
        </w:tc>
        <w:tc>
          <w:tcPr>
            <w:tcW w:w="608" w:type="pct"/>
            <w:tcBorders>
              <w:top w:val="single" w:sz="4" w:space="0" w:color="000000"/>
              <w:left w:val="single" w:sz="4" w:space="0" w:color="000000"/>
              <w:bottom w:val="single" w:sz="4" w:space="0" w:color="000000"/>
              <w:right w:val="single" w:sz="4" w:space="0" w:color="000000"/>
            </w:tcBorders>
          </w:tcPr>
          <w:p w14:paraId="10ED9FAC"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07135637"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420F17C"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601F5501" w14:textId="5EDD1775"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17.4</w:t>
            </w:r>
          </w:p>
        </w:tc>
        <w:tc>
          <w:tcPr>
            <w:tcW w:w="2179" w:type="pct"/>
            <w:tcBorders>
              <w:top w:val="single" w:sz="4" w:space="0" w:color="000000"/>
              <w:left w:val="single" w:sz="4" w:space="0" w:color="000000"/>
              <w:bottom w:val="single" w:sz="4" w:space="0" w:color="000000"/>
              <w:right w:val="single" w:sz="4" w:space="0" w:color="000000"/>
            </w:tcBorders>
            <w:vAlign w:val="center"/>
          </w:tcPr>
          <w:p w14:paraId="62D9D58B" w14:textId="77777777" w:rsidR="00447454" w:rsidRDefault="00447454" w:rsidP="00447454">
            <w:pPr>
              <w:widowControl w:val="0"/>
              <w:tabs>
                <w:tab w:val="left" w:pos="720"/>
              </w:tabs>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Ambulans uzupełniony:</w:t>
            </w:r>
          </w:p>
          <w:p w14:paraId="2D0CF8CE" w14:textId="59E220DE" w:rsidR="00447454" w:rsidRDefault="00447454" w:rsidP="00447454">
            <w:pPr>
              <w:widowControl w:val="0"/>
              <w:tabs>
                <w:tab w:val="left" w:pos="720"/>
              </w:tabs>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 xml:space="preserve">90 % zbiornik paliwa oraz płyny eksploatacyjne do ilości zalecanych przez producenta, w tym w </w:t>
            </w:r>
            <w:r>
              <w:rPr>
                <w:rFonts w:ascii="Verdana" w:hAnsi="Verdana" w:cs="Verdana"/>
                <w:color w:val="000000" w:themeColor="text1"/>
                <w:sz w:val="18"/>
                <w:szCs w:val="18"/>
                <w:shd w:val="clear" w:color="auto" w:fill="FFFFFF"/>
              </w:rPr>
              <w:t>środek redukujący szkodliwe cząsteczki spalin, stosowany w wysokoprężnych silnikach diesla najnowszej generacji, wykorzystujących technologię Selektywnej Redukcji Katalitycznej (SCR)</w:t>
            </w:r>
          </w:p>
        </w:tc>
        <w:tc>
          <w:tcPr>
            <w:tcW w:w="608" w:type="pct"/>
            <w:tcBorders>
              <w:top w:val="single" w:sz="4" w:space="0" w:color="000000"/>
              <w:left w:val="single" w:sz="4" w:space="0" w:color="000000"/>
              <w:bottom w:val="single" w:sz="4" w:space="0" w:color="000000"/>
              <w:right w:val="single" w:sz="4" w:space="0" w:color="000000"/>
            </w:tcBorders>
          </w:tcPr>
          <w:p w14:paraId="65B1D0D3"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71A50E42"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r w:rsidR="00447454" w:rsidRPr="008C46A9" w14:paraId="60B5C8EA" w14:textId="77777777" w:rsidTr="00447454">
        <w:trPr>
          <w:trHeight w:val="28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06D477BC" w14:textId="38E9928C" w:rsidR="00447454" w:rsidRDefault="00447454" w:rsidP="00447454">
            <w:pPr>
              <w:widowControl w:val="0"/>
              <w:snapToGrid w:val="0"/>
              <w:jc w:val="center"/>
              <w:rPr>
                <w:rFonts w:ascii="Verdana" w:hAnsi="Verdana" w:cs="Verdana"/>
                <w:b/>
                <w:bCs/>
                <w:color w:val="000000" w:themeColor="text1"/>
                <w:sz w:val="18"/>
                <w:szCs w:val="18"/>
              </w:rPr>
            </w:pPr>
            <w:r>
              <w:rPr>
                <w:rFonts w:ascii="Verdana" w:hAnsi="Verdana" w:cs="Verdana"/>
                <w:b/>
                <w:bCs/>
                <w:color w:val="000000" w:themeColor="text1"/>
                <w:sz w:val="18"/>
                <w:szCs w:val="18"/>
              </w:rPr>
              <w:t>17.5</w:t>
            </w:r>
          </w:p>
        </w:tc>
        <w:tc>
          <w:tcPr>
            <w:tcW w:w="2179" w:type="pct"/>
            <w:tcBorders>
              <w:top w:val="single" w:sz="4" w:space="0" w:color="000000"/>
              <w:left w:val="single" w:sz="4" w:space="0" w:color="000000"/>
              <w:bottom w:val="single" w:sz="4" w:space="0" w:color="000000"/>
              <w:right w:val="single" w:sz="4" w:space="0" w:color="000000"/>
            </w:tcBorders>
            <w:vAlign w:val="center"/>
          </w:tcPr>
          <w:p w14:paraId="20020BCA" w14:textId="73A7E105" w:rsidR="00447454" w:rsidRDefault="00447454" w:rsidP="00447454">
            <w:pPr>
              <w:widowControl w:val="0"/>
              <w:tabs>
                <w:tab w:val="left" w:pos="720"/>
              </w:tabs>
              <w:snapToGrid w:val="0"/>
              <w:ind w:left="167" w:right="153"/>
              <w:jc w:val="both"/>
              <w:rPr>
                <w:rFonts w:ascii="Verdana" w:hAnsi="Verdana" w:cs="Verdana"/>
                <w:color w:val="000000" w:themeColor="text1"/>
                <w:sz w:val="18"/>
                <w:szCs w:val="18"/>
              </w:rPr>
            </w:pPr>
            <w:r>
              <w:rPr>
                <w:rFonts w:ascii="Verdana" w:hAnsi="Verdana" w:cs="Verdana"/>
                <w:color w:val="000000" w:themeColor="text1"/>
                <w:sz w:val="18"/>
                <w:szCs w:val="18"/>
              </w:rPr>
              <w:t>Dostawa ambulansów do siedziby Zamawiającego: 50-507 Wrocław ul. Ziębicka 34-38</w:t>
            </w:r>
          </w:p>
        </w:tc>
        <w:tc>
          <w:tcPr>
            <w:tcW w:w="608" w:type="pct"/>
            <w:tcBorders>
              <w:top w:val="single" w:sz="4" w:space="0" w:color="000000"/>
              <w:left w:val="single" w:sz="4" w:space="0" w:color="000000"/>
              <w:bottom w:val="single" w:sz="4" w:space="0" w:color="000000"/>
              <w:right w:val="single" w:sz="4" w:space="0" w:color="000000"/>
            </w:tcBorders>
          </w:tcPr>
          <w:p w14:paraId="098B0978"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c>
          <w:tcPr>
            <w:tcW w:w="1731" w:type="pct"/>
            <w:tcBorders>
              <w:top w:val="single" w:sz="4" w:space="0" w:color="000000"/>
              <w:left w:val="single" w:sz="4" w:space="0" w:color="000000"/>
              <w:bottom w:val="single" w:sz="4" w:space="0" w:color="000000"/>
              <w:right w:val="single" w:sz="4" w:space="0" w:color="000000"/>
            </w:tcBorders>
          </w:tcPr>
          <w:p w14:paraId="35F70634" w14:textId="77777777" w:rsidR="00447454" w:rsidRDefault="00447454" w:rsidP="00447454">
            <w:pPr>
              <w:widowControl w:val="0"/>
              <w:snapToGrid w:val="0"/>
              <w:ind w:left="163" w:right="153"/>
              <w:jc w:val="center"/>
              <w:rPr>
                <w:rFonts w:ascii="Verdana" w:hAnsi="Verdana" w:cs="Verdana"/>
                <w:b/>
                <w:bCs/>
                <w:color w:val="000000" w:themeColor="text1"/>
                <w:sz w:val="18"/>
                <w:szCs w:val="18"/>
              </w:rPr>
            </w:pPr>
          </w:p>
        </w:tc>
      </w:tr>
    </w:tbl>
    <w:p w14:paraId="1F5AEB9A" w14:textId="77777777" w:rsidR="00EC1EB2" w:rsidRDefault="00EC1EB2">
      <w:pPr>
        <w:pStyle w:val="Nagwek"/>
        <w:tabs>
          <w:tab w:val="clear" w:pos="4536"/>
          <w:tab w:val="clear" w:pos="9072"/>
        </w:tabs>
        <w:rPr>
          <w:rFonts w:ascii="Verdana" w:hAnsi="Verdana"/>
          <w:sz w:val="18"/>
          <w:szCs w:val="18"/>
        </w:rPr>
      </w:pPr>
    </w:p>
    <w:p w14:paraId="7C6C4EB8" w14:textId="77777777" w:rsidR="009C716C" w:rsidRDefault="009C716C" w:rsidP="009C716C">
      <w:pPr>
        <w:pStyle w:val="Tekstcofnity"/>
        <w:spacing w:line="240" w:lineRule="auto"/>
        <w:ind w:left="0"/>
        <w:rPr>
          <w:rFonts w:ascii="Verdana" w:hAnsi="Verdana"/>
          <w:sz w:val="18"/>
          <w:szCs w:val="18"/>
          <w:lang w:val="pl-PL"/>
        </w:rPr>
      </w:pPr>
    </w:p>
    <w:p w14:paraId="3992EF04" w14:textId="250E38F0" w:rsidR="00EC1EB2" w:rsidRDefault="009C716C" w:rsidP="009C716C">
      <w:pPr>
        <w:pStyle w:val="Tekstcofnity"/>
        <w:spacing w:line="240" w:lineRule="auto"/>
        <w:ind w:left="0"/>
        <w:rPr>
          <w:rFonts w:ascii="Verdana" w:hAnsi="Verdana"/>
          <w:sz w:val="18"/>
          <w:szCs w:val="18"/>
          <w:lang w:val="pl-PL"/>
        </w:rPr>
      </w:pPr>
      <w:r>
        <w:rPr>
          <w:rFonts w:ascii="Verdana" w:hAnsi="Verdana"/>
          <w:sz w:val="18"/>
          <w:szCs w:val="18"/>
          <w:lang w:val="pl-PL"/>
        </w:rPr>
        <w:t>*Sposób oceny ofert opisano w Części I SWZ</w:t>
      </w:r>
    </w:p>
    <w:p w14:paraId="2DAB08BC" w14:textId="157ADAF5" w:rsidR="007D5E47" w:rsidRDefault="007D5E47" w:rsidP="009C716C">
      <w:pPr>
        <w:pStyle w:val="Tekstcofnity"/>
        <w:spacing w:line="240" w:lineRule="auto"/>
        <w:ind w:left="0"/>
        <w:rPr>
          <w:rFonts w:ascii="Verdana" w:hAnsi="Verdana"/>
          <w:sz w:val="18"/>
          <w:szCs w:val="18"/>
          <w:lang w:val="pl-PL"/>
        </w:rPr>
      </w:pPr>
    </w:p>
    <w:p w14:paraId="295596F7" w14:textId="538D4431" w:rsidR="007D5E47" w:rsidRDefault="007D5E47" w:rsidP="009C716C">
      <w:pPr>
        <w:pStyle w:val="Tekstcofnity"/>
        <w:spacing w:line="240" w:lineRule="auto"/>
        <w:ind w:left="0"/>
        <w:rPr>
          <w:rFonts w:ascii="Verdana" w:hAnsi="Verdana"/>
          <w:sz w:val="18"/>
          <w:szCs w:val="18"/>
          <w:lang w:val="pl-PL"/>
        </w:rPr>
      </w:pPr>
    </w:p>
    <w:p w14:paraId="12892E9F" w14:textId="77777777" w:rsidR="007D5E47" w:rsidRPr="00E01CFD" w:rsidRDefault="007D5E47" w:rsidP="007D5E47">
      <w:pPr>
        <w:pStyle w:val="Tekstcofnity"/>
        <w:spacing w:line="240" w:lineRule="auto"/>
        <w:ind w:left="0"/>
        <w:jc w:val="both"/>
        <w:rPr>
          <w:rFonts w:ascii="Verdana" w:hAnsi="Verdana"/>
          <w:sz w:val="18"/>
          <w:szCs w:val="18"/>
          <w:lang w:val="pl-PL"/>
        </w:rPr>
      </w:pPr>
      <w:r w:rsidRPr="00E01CFD">
        <w:rPr>
          <w:rFonts w:ascii="Verdana" w:hAnsi="Verdana"/>
          <w:b/>
          <w:bCs/>
          <w:sz w:val="18"/>
          <w:szCs w:val="18"/>
          <w:lang w:val="pl-PL"/>
        </w:rPr>
        <w:t>Niniejszy plik powinien zostać opatrzony kwalifikowanym podpisem elektronicznym przez osobę(osoby) upoważnioną (upoważnione) do reprezentacji wykonawcy</w:t>
      </w:r>
    </w:p>
    <w:p w14:paraId="6D7DEA0F" w14:textId="77777777" w:rsidR="007D5E47" w:rsidRDefault="007D5E47" w:rsidP="009C716C">
      <w:pPr>
        <w:pStyle w:val="Tekstcofnity"/>
        <w:spacing w:line="240" w:lineRule="auto"/>
        <w:ind w:left="0"/>
        <w:rPr>
          <w:rFonts w:ascii="Verdana" w:hAnsi="Verdana"/>
          <w:b/>
          <w:bCs/>
          <w:sz w:val="18"/>
          <w:szCs w:val="18"/>
        </w:rPr>
      </w:pPr>
    </w:p>
    <w:sectPr w:rsidR="007D5E47" w:rsidSect="0059654F">
      <w:headerReference w:type="default" r:id="rId8"/>
      <w:footerReference w:type="default" r:id="rId9"/>
      <w:headerReference w:type="first" r:id="rId10"/>
      <w:pgSz w:w="11906" w:h="16838"/>
      <w:pgMar w:top="426" w:right="849" w:bottom="709" w:left="993" w:header="709" w:footer="337" w:gutter="0"/>
      <w:cols w:space="708"/>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2E675" w14:textId="77777777" w:rsidR="00485A77" w:rsidRDefault="00485A77">
      <w:r>
        <w:separator/>
      </w:r>
    </w:p>
  </w:endnote>
  <w:endnote w:type="continuationSeparator" w:id="0">
    <w:p w14:paraId="48B7E0A9" w14:textId="77777777" w:rsidR="00485A77" w:rsidRDefault="0048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rporateSPro-Ligh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08EC2" w14:textId="2BE8EA7A" w:rsidR="00485A77" w:rsidRDefault="00485A77" w:rsidP="002B617F">
    <w:pPr>
      <w:pStyle w:val="Stopka"/>
    </w:pPr>
    <w:r w:rsidRPr="00E201F8">
      <w:rPr>
        <w:rFonts w:ascii="Verdana" w:hAnsi="Verdana"/>
        <w:bCs/>
        <w:sz w:val="16"/>
        <w:szCs w:val="16"/>
      </w:rPr>
      <w:t xml:space="preserve">„Zakup </w:t>
    </w:r>
    <w:r w:rsidR="001B4936">
      <w:rPr>
        <w:rFonts w:ascii="Verdana" w:hAnsi="Verdana"/>
        <w:bCs/>
        <w:sz w:val="16"/>
        <w:szCs w:val="16"/>
      </w:rPr>
      <w:t>sześ</w:t>
    </w:r>
    <w:r w:rsidRPr="00E201F8">
      <w:rPr>
        <w:rFonts w:ascii="Verdana" w:hAnsi="Verdana"/>
        <w:bCs/>
        <w:sz w:val="16"/>
        <w:szCs w:val="16"/>
      </w:rPr>
      <w:t>ciu ambulansów medycznych typu C</w:t>
    </w:r>
    <w:r>
      <w:rPr>
        <w:rFonts w:ascii="Verdana" w:hAnsi="Verdana"/>
        <w:bCs/>
        <w:sz w:val="16"/>
        <w:szCs w:val="16"/>
      </w:rPr>
      <w:t xml:space="preserve"> oraz wyposażenia medycznego”</w:t>
    </w:r>
    <w:r>
      <w:rPr>
        <w:rFonts w:ascii="Verdana" w:hAnsi="Verdana"/>
        <w:bCs/>
        <w:sz w:val="16"/>
        <w:szCs w:val="16"/>
      </w:rPr>
      <w:tab/>
    </w:r>
    <w:r>
      <w:rPr>
        <w:rFonts w:ascii="Verdana" w:hAnsi="Verdana"/>
        <w:bCs/>
        <w:sz w:val="16"/>
        <w:szCs w:val="16"/>
      </w:rPr>
      <w:tab/>
    </w:r>
    <w:r w:rsidRPr="00E201F8">
      <w:rPr>
        <w:rFonts w:ascii="Verdana" w:hAnsi="Verdana"/>
        <w:bCs/>
        <w:sz w:val="16"/>
        <w:szCs w:val="16"/>
      </w:rPr>
      <w:t xml:space="preserve"> </w:t>
    </w:r>
    <w:r>
      <w:rPr>
        <w:rFonts w:ascii="Verdana" w:hAnsi="Verdana"/>
        <w:bCs/>
        <w:sz w:val="16"/>
        <w:szCs w:val="16"/>
      </w:rPr>
      <w:fldChar w:fldCharType="begin"/>
    </w:r>
    <w:r>
      <w:rPr>
        <w:rFonts w:ascii="Verdana" w:hAnsi="Verdana"/>
        <w:bCs/>
        <w:sz w:val="16"/>
        <w:szCs w:val="16"/>
      </w:rPr>
      <w:instrText>PAGE</w:instrText>
    </w:r>
    <w:r>
      <w:rPr>
        <w:rFonts w:ascii="Verdana" w:hAnsi="Verdana"/>
        <w:bCs/>
        <w:sz w:val="16"/>
        <w:szCs w:val="16"/>
      </w:rPr>
      <w:fldChar w:fldCharType="separate"/>
    </w:r>
    <w:r w:rsidR="00AA5801">
      <w:rPr>
        <w:rFonts w:ascii="Verdana" w:hAnsi="Verdana"/>
        <w:bCs/>
        <w:noProof/>
        <w:sz w:val="16"/>
        <w:szCs w:val="16"/>
      </w:rPr>
      <w:t>21</w:t>
    </w:r>
    <w:r>
      <w:rPr>
        <w:rFonts w:ascii="Verdana" w:hAnsi="Verdan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3BAA4" w14:textId="77777777" w:rsidR="00485A77" w:rsidRDefault="00485A77">
      <w:r>
        <w:separator/>
      </w:r>
    </w:p>
  </w:footnote>
  <w:footnote w:type="continuationSeparator" w:id="0">
    <w:p w14:paraId="041BB8D2" w14:textId="77777777" w:rsidR="00485A77" w:rsidRDefault="00485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3FCE" w14:textId="5E80DD3D" w:rsidR="00485A77" w:rsidRDefault="00485A77">
    <w:pPr>
      <w:pStyle w:val="Nagwek"/>
      <w:pBdr>
        <w:bottom w:val="single" w:sz="4" w:space="1" w:color="000000"/>
      </w:pBdr>
      <w:jc w:val="right"/>
    </w:pPr>
    <w:r>
      <w:rPr>
        <w:rStyle w:val="Numerstrony"/>
      </w:rPr>
      <w:tab/>
    </w:r>
    <w:r>
      <w:rPr>
        <w:rFonts w:ascii="Verdana" w:hAnsi="Verdana"/>
        <w:i/>
        <w:iCs/>
        <w:sz w:val="16"/>
        <w:szCs w:val="16"/>
      </w:rPr>
      <w:t>Tabela oceny technicznej - ambulanse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5" w:type="dxa"/>
      <w:jc w:val="center"/>
      <w:tblLayout w:type="fixed"/>
      <w:tblLook w:val="04A0" w:firstRow="1" w:lastRow="0" w:firstColumn="1" w:lastColumn="0" w:noHBand="0" w:noVBand="1"/>
    </w:tblPr>
    <w:tblGrid>
      <w:gridCol w:w="1702"/>
      <w:gridCol w:w="2079"/>
      <w:gridCol w:w="898"/>
      <w:gridCol w:w="3261"/>
      <w:gridCol w:w="425"/>
      <w:gridCol w:w="1417"/>
      <w:gridCol w:w="1843"/>
    </w:tblGrid>
    <w:tr w:rsidR="00485A77" w14:paraId="7FAE1775" w14:textId="77777777" w:rsidTr="00AF1A41">
      <w:trPr>
        <w:jc w:val="center"/>
      </w:trPr>
      <w:tc>
        <w:tcPr>
          <w:tcW w:w="1702" w:type="dxa"/>
          <w:vAlign w:val="center"/>
          <w:hideMark/>
        </w:tcPr>
        <w:p w14:paraId="56105AD9" w14:textId="77777777" w:rsidR="00485A77" w:rsidRDefault="00485A77" w:rsidP="00E71729">
          <w:pPr>
            <w:pStyle w:val="Nagwek"/>
            <w:rPr>
              <w:b/>
            </w:rPr>
          </w:pPr>
          <w:r>
            <w:rPr>
              <w:noProof/>
            </w:rPr>
            <w:drawing>
              <wp:inline distT="0" distB="0" distL="0" distR="0" wp14:anchorId="1002D8B1" wp14:editId="583FBE23">
                <wp:extent cx="866775" cy="866775"/>
                <wp:effectExtent l="0" t="0" r="9525" b="9525"/>
                <wp:docPr id="4" name="Obraz 4" descr="logo_v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2977" w:type="dxa"/>
          <w:gridSpan w:val="2"/>
          <w:vAlign w:val="center"/>
        </w:tcPr>
        <w:p w14:paraId="4C7A21AE" w14:textId="77777777" w:rsidR="00485A77" w:rsidRDefault="00485A77" w:rsidP="00E71729">
          <w:pPr>
            <w:pStyle w:val="Tytu"/>
            <w:ind w:left="-107" w:right="-101"/>
            <w:rPr>
              <w:b w:val="0"/>
              <w:i/>
              <w:color w:val="003399"/>
              <w:sz w:val="22"/>
            </w:rPr>
          </w:pPr>
        </w:p>
        <w:p w14:paraId="046AEACE" w14:textId="77777777" w:rsidR="00485A77" w:rsidRDefault="00485A77" w:rsidP="00E71729">
          <w:pPr>
            <w:pStyle w:val="Tytu"/>
            <w:ind w:left="-107" w:right="-101"/>
            <w:rPr>
              <w:b w:val="0"/>
              <w:i/>
              <w:color w:val="003399"/>
              <w:sz w:val="22"/>
            </w:rPr>
          </w:pPr>
          <w:r>
            <w:rPr>
              <w:color w:val="003399"/>
              <w:sz w:val="22"/>
            </w:rPr>
            <w:t>POGOTOWIE RATUNKOWE</w:t>
          </w:r>
        </w:p>
        <w:p w14:paraId="14BE851B" w14:textId="77777777" w:rsidR="00485A77" w:rsidRDefault="00485A77" w:rsidP="00E71729">
          <w:pPr>
            <w:pStyle w:val="Tytu"/>
            <w:rPr>
              <w:b w:val="0"/>
              <w:i/>
              <w:color w:val="003399"/>
              <w:sz w:val="22"/>
            </w:rPr>
          </w:pPr>
          <w:r>
            <w:rPr>
              <w:color w:val="003399"/>
              <w:sz w:val="22"/>
            </w:rPr>
            <w:t>WE WROCŁAWIU</w:t>
          </w:r>
        </w:p>
        <w:p w14:paraId="6C050CFC" w14:textId="77777777" w:rsidR="00485A77" w:rsidRDefault="00485A77" w:rsidP="00E71729">
          <w:pPr>
            <w:pStyle w:val="Tytu"/>
            <w:rPr>
              <w:rFonts w:ascii="Calibri" w:hAnsi="Calibri"/>
              <w:b w:val="0"/>
              <w:i/>
              <w:color w:val="003399"/>
              <w:sz w:val="18"/>
            </w:rPr>
          </w:pPr>
          <w:r>
            <w:rPr>
              <w:rFonts w:ascii="Calibri" w:hAnsi="Calibri"/>
              <w:color w:val="003399"/>
              <w:sz w:val="18"/>
            </w:rPr>
            <w:t>ul. Ziębicka 34-38 50-507 Wrocław</w:t>
          </w:r>
        </w:p>
        <w:p w14:paraId="18D017E2" w14:textId="77777777" w:rsidR="00485A77" w:rsidRDefault="00485A77" w:rsidP="00E71729">
          <w:pPr>
            <w:pStyle w:val="Nagwek"/>
            <w:jc w:val="center"/>
            <w:rPr>
              <w:b/>
              <w:color w:val="003399"/>
            </w:rPr>
          </w:pPr>
        </w:p>
      </w:tc>
      <w:tc>
        <w:tcPr>
          <w:tcW w:w="3261" w:type="dxa"/>
          <w:vAlign w:val="center"/>
        </w:tcPr>
        <w:p w14:paraId="02310828" w14:textId="77777777" w:rsidR="00485A77" w:rsidRDefault="00485A77" w:rsidP="00E71729">
          <w:pPr>
            <w:pStyle w:val="Tytu"/>
            <w:rPr>
              <w:b w:val="0"/>
              <w:noProof/>
            </w:rPr>
          </w:pPr>
        </w:p>
        <w:p w14:paraId="2E128BD9" w14:textId="77777777" w:rsidR="00485A77" w:rsidRDefault="00485A77" w:rsidP="00E71729">
          <w:pPr>
            <w:tabs>
              <w:tab w:val="left" w:pos="2020"/>
            </w:tabs>
            <w:jc w:val="center"/>
            <w:rPr>
              <w:b/>
              <w:sz w:val="14"/>
              <w:szCs w:val="16"/>
            </w:rPr>
          </w:pPr>
          <w:r>
            <w:rPr>
              <w:noProof/>
            </w:rPr>
            <w:drawing>
              <wp:anchor distT="0" distB="0" distL="114300" distR="114300" simplePos="0" relativeHeight="251659264" behindDoc="1" locked="0" layoutInCell="1" allowOverlap="1" wp14:anchorId="206E3BA1" wp14:editId="3FF24D14">
                <wp:simplePos x="0" y="0"/>
                <wp:positionH relativeFrom="margin">
                  <wp:posOffset>730250</wp:posOffset>
                </wp:positionH>
                <wp:positionV relativeFrom="margin">
                  <wp:posOffset>233045</wp:posOffset>
                </wp:positionV>
                <wp:extent cx="1268730" cy="466725"/>
                <wp:effectExtent l="0" t="0" r="7620" b="9525"/>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8730" cy="466725"/>
                        </a:xfrm>
                        <a:prstGeom prst="rect">
                          <a:avLst/>
                        </a:prstGeom>
                        <a:noFill/>
                      </pic:spPr>
                    </pic:pic>
                  </a:graphicData>
                </a:graphic>
                <wp14:sizeRelH relativeFrom="page">
                  <wp14:pctWidth>0</wp14:pctWidth>
                </wp14:sizeRelH>
                <wp14:sizeRelV relativeFrom="page">
                  <wp14:pctHeight>0</wp14:pctHeight>
                </wp14:sizeRelV>
              </wp:anchor>
            </w:drawing>
          </w:r>
          <w:r>
            <w:rPr>
              <w:i/>
              <w:noProof/>
              <w:sz w:val="20"/>
              <w:szCs w:val="20"/>
            </w:rPr>
            <w:drawing>
              <wp:inline distT="0" distB="0" distL="0" distR="0" wp14:anchorId="4D83DDF1" wp14:editId="56E6530C">
                <wp:extent cx="590550" cy="876300"/>
                <wp:effectExtent l="0" t="0" r="0" b="0"/>
                <wp:docPr id="6" name="Obraz 6" descr="znak cert pcc 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cert pcc QM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90550" cy="876300"/>
                        </a:xfrm>
                        <a:prstGeom prst="rect">
                          <a:avLst/>
                        </a:prstGeom>
                        <a:noFill/>
                        <a:ln>
                          <a:noFill/>
                        </a:ln>
                      </pic:spPr>
                    </pic:pic>
                  </a:graphicData>
                </a:graphic>
              </wp:inline>
            </w:drawing>
          </w:r>
        </w:p>
      </w:tc>
      <w:tc>
        <w:tcPr>
          <w:tcW w:w="1842" w:type="dxa"/>
          <w:gridSpan w:val="2"/>
          <w:vAlign w:val="center"/>
          <w:hideMark/>
        </w:tcPr>
        <w:p w14:paraId="188BC8D9" w14:textId="77777777" w:rsidR="00485A77" w:rsidRDefault="00485A77" w:rsidP="00E71729">
          <w:pPr>
            <w:pStyle w:val="Nagwek"/>
            <w:jc w:val="center"/>
            <w:rPr>
              <w:b/>
              <w:sz w:val="14"/>
              <w:szCs w:val="16"/>
            </w:rPr>
          </w:pPr>
          <w:r>
            <w:rPr>
              <w:b/>
              <w:noProof/>
              <w:sz w:val="14"/>
              <w:szCs w:val="16"/>
            </w:rPr>
            <w:drawing>
              <wp:inline distT="0" distB="0" distL="0" distR="0" wp14:anchorId="5D0CCDCC" wp14:editId="4F3FEE2A">
                <wp:extent cx="533400" cy="457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p>
        <w:p w14:paraId="45A4DC1D" w14:textId="77777777" w:rsidR="00485A77" w:rsidRDefault="00485A77" w:rsidP="00E71729">
          <w:pPr>
            <w:pStyle w:val="Nagwek"/>
            <w:jc w:val="center"/>
            <w:rPr>
              <w:b/>
              <w:sz w:val="14"/>
            </w:rPr>
          </w:pPr>
          <w:r>
            <w:rPr>
              <w:b/>
              <w:sz w:val="14"/>
              <w:szCs w:val="16"/>
            </w:rPr>
            <w:t>UNIA EUROPEJSKA</w:t>
          </w:r>
          <w:r>
            <w:rPr>
              <w:b/>
              <w:sz w:val="14"/>
            </w:rPr>
            <w:t xml:space="preserve"> </w:t>
          </w:r>
        </w:p>
        <w:p w14:paraId="609D0F9D" w14:textId="77777777" w:rsidR="00485A77" w:rsidRDefault="00485A77" w:rsidP="00E71729">
          <w:pPr>
            <w:pStyle w:val="Nagwek"/>
            <w:ind w:right="-105" w:hanging="100"/>
            <w:jc w:val="center"/>
            <w:rPr>
              <w:b/>
              <w:sz w:val="14"/>
            </w:rPr>
          </w:pPr>
          <w:r>
            <w:rPr>
              <w:b/>
              <w:sz w:val="14"/>
            </w:rPr>
            <w:t>EUROPEJSKI FUNDUSZ</w:t>
          </w:r>
        </w:p>
        <w:p w14:paraId="046CD407" w14:textId="77777777" w:rsidR="00485A77" w:rsidRDefault="00485A77" w:rsidP="00E71729">
          <w:pPr>
            <w:pStyle w:val="Nagwek"/>
            <w:jc w:val="center"/>
            <w:rPr>
              <w:b/>
            </w:rPr>
          </w:pPr>
          <w:r>
            <w:rPr>
              <w:b/>
              <w:sz w:val="14"/>
            </w:rPr>
            <w:t>ROZWOJU REGIONALNEGO</w:t>
          </w:r>
        </w:p>
      </w:tc>
      <w:tc>
        <w:tcPr>
          <w:tcW w:w="1843" w:type="dxa"/>
          <w:vAlign w:val="center"/>
          <w:hideMark/>
        </w:tcPr>
        <w:p w14:paraId="5E0EC9C9" w14:textId="77777777" w:rsidR="00485A77" w:rsidRDefault="00485A77" w:rsidP="00E71729">
          <w:pPr>
            <w:pStyle w:val="Tytu"/>
            <w:ind w:left="-104" w:right="-102"/>
            <w:rPr>
              <w:b w:val="0"/>
              <w:noProof/>
            </w:rPr>
          </w:pPr>
          <w:r>
            <w:rPr>
              <w:b w:val="0"/>
              <w:noProof/>
            </w:rPr>
            <w:drawing>
              <wp:inline distT="0" distB="0" distL="0" distR="0" wp14:anchorId="62A0A00A" wp14:editId="47289738">
                <wp:extent cx="552450" cy="53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p w14:paraId="78601B87" w14:textId="77777777" w:rsidR="00485A77" w:rsidRDefault="00485A77" w:rsidP="00E71729">
          <w:pPr>
            <w:tabs>
              <w:tab w:val="left" w:pos="2020"/>
            </w:tabs>
            <w:ind w:left="-108" w:right="-108"/>
            <w:jc w:val="center"/>
            <w:rPr>
              <w:b/>
              <w:sz w:val="14"/>
              <w:szCs w:val="14"/>
            </w:rPr>
          </w:pPr>
          <w:r>
            <w:rPr>
              <w:b/>
              <w:sz w:val="14"/>
              <w:szCs w:val="14"/>
            </w:rPr>
            <w:t>INFRASTRUKTURA I ŚRODOWISKO</w:t>
          </w:r>
        </w:p>
        <w:p w14:paraId="1A0CFF62" w14:textId="77777777" w:rsidR="00485A77" w:rsidRDefault="00485A77" w:rsidP="00E71729">
          <w:pPr>
            <w:pStyle w:val="Nagwek"/>
            <w:jc w:val="center"/>
            <w:rPr>
              <w:b/>
            </w:rPr>
          </w:pPr>
          <w:r>
            <w:rPr>
              <w:b/>
              <w:sz w:val="14"/>
              <w:szCs w:val="14"/>
            </w:rPr>
            <w:t>Narodowa Strategia Spójności</w:t>
          </w:r>
        </w:p>
      </w:tc>
    </w:tr>
    <w:tr w:rsidR="00485A77" w14:paraId="6CB00D5C" w14:textId="77777777" w:rsidTr="00AF1A41">
      <w:trPr>
        <w:jc w:val="center"/>
      </w:trPr>
      <w:tc>
        <w:tcPr>
          <w:tcW w:w="11625" w:type="dxa"/>
          <w:gridSpan w:val="7"/>
        </w:tcPr>
        <w:p w14:paraId="54C6E0EF" w14:textId="77777777" w:rsidR="00485A77" w:rsidRDefault="00485A77" w:rsidP="00E71729">
          <w:pPr>
            <w:pStyle w:val="Podtytu"/>
            <w:rPr>
              <w:rFonts w:ascii="Calibri" w:hAnsi="Calibri"/>
              <w:i/>
              <w:color w:val="365F91"/>
              <w:sz w:val="16"/>
              <w:szCs w:val="16"/>
            </w:rPr>
          </w:pPr>
        </w:p>
      </w:tc>
    </w:tr>
    <w:tr w:rsidR="00485A77" w14:paraId="15C286B4" w14:textId="77777777" w:rsidTr="00AF1A41">
      <w:trPr>
        <w:trHeight w:val="180"/>
        <w:jc w:val="center"/>
      </w:trPr>
      <w:tc>
        <w:tcPr>
          <w:tcW w:w="3781" w:type="dxa"/>
          <w:gridSpan w:val="2"/>
          <w:shd w:val="clear" w:color="auto" w:fill="95B3D7"/>
          <w:vAlign w:val="center"/>
          <w:hideMark/>
        </w:tcPr>
        <w:p w14:paraId="38FD68C6" w14:textId="77777777" w:rsidR="00485A77" w:rsidRDefault="00485A77" w:rsidP="00E71729">
          <w:pPr>
            <w:pStyle w:val="NormalnyWeb"/>
            <w:spacing w:before="0" w:after="0"/>
            <w:jc w:val="center"/>
            <w:rPr>
              <w:rFonts w:ascii="Calibri" w:eastAsia="Calibri" w:hAnsi="Calibri"/>
              <w:b/>
              <w:color w:val="FFFFFF"/>
              <w:sz w:val="16"/>
              <w:szCs w:val="16"/>
              <w:lang w:val="en-US"/>
            </w:rPr>
          </w:pPr>
          <w:hyperlink r:id="rId6" w:history="1">
            <w:r>
              <w:rPr>
                <w:rStyle w:val="Hipercze"/>
                <w:rFonts w:ascii="Calibri" w:eastAsia="Calibri" w:hAnsi="Calibri"/>
                <w:color w:val="FFFFFF"/>
                <w:sz w:val="16"/>
                <w:szCs w:val="16"/>
                <w:lang w:val="en-US"/>
              </w:rPr>
              <w:t>sekretariat@pogotowie-ratunkowe.pl</w:t>
            </w:r>
          </w:hyperlink>
        </w:p>
      </w:tc>
      <w:tc>
        <w:tcPr>
          <w:tcW w:w="4584" w:type="dxa"/>
          <w:gridSpan w:val="3"/>
          <w:shd w:val="clear" w:color="auto" w:fill="95B3D7"/>
          <w:vAlign w:val="center"/>
          <w:hideMark/>
        </w:tcPr>
        <w:p w14:paraId="6CA95290" w14:textId="77777777" w:rsidR="00485A77" w:rsidRDefault="00485A77" w:rsidP="00E71729">
          <w:pPr>
            <w:pStyle w:val="NormalnyWeb"/>
            <w:spacing w:before="0" w:after="0"/>
            <w:jc w:val="center"/>
            <w:rPr>
              <w:rFonts w:ascii="Calibri" w:hAnsi="Calibri"/>
              <w:color w:val="FFFFFF"/>
              <w:sz w:val="14"/>
              <w:szCs w:val="14"/>
              <w:lang w:val="en-US"/>
            </w:rPr>
          </w:pPr>
          <w:r>
            <w:rPr>
              <w:rFonts w:ascii="Calibri" w:hAnsi="Calibri"/>
              <w:b/>
              <w:color w:val="FFFFFF"/>
              <w:sz w:val="16"/>
              <w:szCs w:val="16"/>
              <w:lang w:val="en-US"/>
            </w:rPr>
            <w:t xml:space="preserve">tel.  71 77 31 400 </w:t>
          </w:r>
          <w:r>
            <w:rPr>
              <w:rFonts w:ascii="Calibri" w:eastAsia="Calibri" w:hAnsi="Calibri"/>
              <w:b/>
              <w:color w:val="FFFFFF"/>
              <w:sz w:val="16"/>
              <w:szCs w:val="16"/>
              <w:lang w:val="en-US"/>
            </w:rPr>
            <w:t>fax. 71 367 66 18</w:t>
          </w:r>
        </w:p>
      </w:tc>
      <w:tc>
        <w:tcPr>
          <w:tcW w:w="3260" w:type="dxa"/>
          <w:gridSpan w:val="2"/>
          <w:shd w:val="clear" w:color="auto" w:fill="95B3D7"/>
          <w:vAlign w:val="center"/>
          <w:hideMark/>
        </w:tcPr>
        <w:p w14:paraId="36D147F6" w14:textId="77777777" w:rsidR="00485A77" w:rsidRDefault="00485A77" w:rsidP="00E71729">
          <w:pPr>
            <w:pStyle w:val="NormalnyWeb"/>
            <w:spacing w:before="0" w:after="0"/>
            <w:ind w:firstLine="598"/>
            <w:rPr>
              <w:rFonts w:ascii="Calibri" w:hAnsi="Calibri"/>
              <w:color w:val="FFFFFF"/>
              <w:sz w:val="14"/>
              <w:szCs w:val="14"/>
              <w:lang w:val="en-US"/>
            </w:rPr>
          </w:pPr>
          <w:r>
            <w:rPr>
              <w:rFonts w:ascii="Calibri" w:eastAsia="Calibri" w:hAnsi="Calibri"/>
              <w:b/>
              <w:color w:val="FFFFFF"/>
              <w:sz w:val="16"/>
              <w:szCs w:val="16"/>
              <w:lang w:val="en-US"/>
            </w:rPr>
            <w:t>NIP: 899-23-54-460</w:t>
          </w:r>
        </w:p>
      </w:tc>
    </w:tr>
    <w:tr w:rsidR="00485A77" w14:paraId="470B1A75" w14:textId="77777777" w:rsidTr="00AF1A41">
      <w:trPr>
        <w:trHeight w:val="180"/>
        <w:jc w:val="center"/>
      </w:trPr>
      <w:tc>
        <w:tcPr>
          <w:tcW w:w="3781" w:type="dxa"/>
          <w:gridSpan w:val="2"/>
          <w:shd w:val="clear" w:color="auto" w:fill="95B3D7"/>
          <w:vAlign w:val="center"/>
          <w:hideMark/>
        </w:tcPr>
        <w:p w14:paraId="62B6752A" w14:textId="77777777" w:rsidR="00485A77" w:rsidRDefault="00485A77" w:rsidP="00E71729">
          <w:pPr>
            <w:pStyle w:val="NormalnyWeb"/>
            <w:spacing w:before="0" w:after="0"/>
            <w:jc w:val="center"/>
            <w:rPr>
              <w:rFonts w:ascii="Calibri" w:hAnsi="Calibri"/>
              <w:b/>
              <w:i/>
              <w:color w:val="FFFFFF"/>
              <w:sz w:val="16"/>
              <w:szCs w:val="16"/>
            </w:rPr>
          </w:pPr>
          <w:r>
            <w:rPr>
              <w:rFonts w:ascii="Calibri" w:eastAsia="Calibri" w:hAnsi="Calibri"/>
              <w:b/>
              <w:iCs/>
              <w:color w:val="FFFFFF"/>
              <w:sz w:val="16"/>
              <w:szCs w:val="16"/>
              <w:lang w:val="en-US"/>
            </w:rPr>
            <w:t>www.pogotowie-ratunkowe.pl</w:t>
          </w:r>
        </w:p>
      </w:tc>
      <w:tc>
        <w:tcPr>
          <w:tcW w:w="4584" w:type="dxa"/>
          <w:gridSpan w:val="3"/>
          <w:shd w:val="clear" w:color="auto" w:fill="95B3D7"/>
          <w:vAlign w:val="center"/>
          <w:hideMark/>
        </w:tcPr>
        <w:p w14:paraId="0CB9BAEE" w14:textId="77777777" w:rsidR="00485A77" w:rsidRDefault="00485A77" w:rsidP="00E71729">
          <w:pPr>
            <w:pStyle w:val="NormalnyWeb"/>
            <w:spacing w:before="0" w:after="0"/>
            <w:jc w:val="center"/>
            <w:rPr>
              <w:rFonts w:ascii="Calibri" w:hAnsi="Calibri"/>
              <w:b/>
              <w:i/>
              <w:color w:val="FFFFFF"/>
              <w:sz w:val="16"/>
              <w:szCs w:val="16"/>
            </w:rPr>
          </w:pPr>
          <w:r>
            <w:rPr>
              <w:rFonts w:ascii="Calibri" w:hAnsi="Calibri"/>
              <w:b/>
              <w:color w:val="FFFFFF"/>
              <w:sz w:val="16"/>
              <w:szCs w:val="16"/>
            </w:rPr>
            <w:t>tel. kom. 506 374 965 , 506 734 979, wew. 400, 500</w:t>
          </w:r>
        </w:p>
      </w:tc>
      <w:tc>
        <w:tcPr>
          <w:tcW w:w="3260" w:type="dxa"/>
          <w:gridSpan w:val="2"/>
          <w:shd w:val="clear" w:color="auto" w:fill="95B3D7"/>
          <w:vAlign w:val="center"/>
          <w:hideMark/>
        </w:tcPr>
        <w:p w14:paraId="4C44FACD" w14:textId="77777777" w:rsidR="00485A77" w:rsidRDefault="00485A77" w:rsidP="00E71729">
          <w:pPr>
            <w:pStyle w:val="NormalnyWeb"/>
            <w:spacing w:before="0" w:after="0"/>
            <w:ind w:firstLine="598"/>
            <w:rPr>
              <w:rFonts w:ascii="Calibri" w:hAnsi="Calibri"/>
              <w:b/>
              <w:color w:val="FFFFFF"/>
              <w:sz w:val="16"/>
              <w:szCs w:val="16"/>
            </w:rPr>
          </w:pPr>
          <w:r>
            <w:rPr>
              <w:rFonts w:ascii="Calibri" w:eastAsia="Calibri" w:hAnsi="Calibri"/>
              <w:b/>
              <w:color w:val="FFFFFF"/>
              <w:sz w:val="16"/>
              <w:szCs w:val="16"/>
            </w:rPr>
            <w:t xml:space="preserve">REGON:  </w:t>
          </w:r>
          <w:r>
            <w:rPr>
              <w:rFonts w:ascii="Calibri" w:hAnsi="Calibri"/>
              <w:b/>
              <w:color w:val="FFFFFF"/>
              <w:sz w:val="16"/>
              <w:szCs w:val="16"/>
            </w:rPr>
            <w:t>932207142</w:t>
          </w:r>
        </w:p>
        <w:p w14:paraId="0D56691C" w14:textId="77777777" w:rsidR="00485A77" w:rsidRDefault="00485A77" w:rsidP="00E71729">
          <w:pPr>
            <w:pStyle w:val="NormalnyWeb"/>
            <w:spacing w:before="0" w:after="0"/>
            <w:ind w:firstLine="598"/>
            <w:rPr>
              <w:rFonts w:ascii="Calibri" w:hAnsi="Calibri"/>
              <w:b/>
              <w:i/>
              <w:color w:val="FFFFFF"/>
              <w:sz w:val="16"/>
              <w:szCs w:val="16"/>
            </w:rPr>
          </w:pPr>
          <w:r>
            <w:rPr>
              <w:rFonts w:ascii="Calibri" w:eastAsia="Calibri" w:hAnsi="Calibri"/>
              <w:b/>
              <w:color w:val="FFFFFF"/>
              <w:sz w:val="16"/>
              <w:szCs w:val="16"/>
            </w:rPr>
            <w:t>KRS: 0000207618</w:t>
          </w:r>
        </w:p>
      </w:tc>
    </w:tr>
  </w:tbl>
  <w:p w14:paraId="0D1BB5D3" w14:textId="5D012EB7" w:rsidR="00485A77" w:rsidRDefault="00485A77">
    <w:pPr>
      <w:pStyle w:val="Nagwek"/>
      <w:pBdr>
        <w:bottom w:val="single" w:sz="4" w:space="1" w:color="000000"/>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F6218"/>
    <w:multiLevelType w:val="multilevel"/>
    <w:tmpl w:val="F59CEA30"/>
    <w:lvl w:ilvl="0">
      <w:start w:val="1"/>
      <w:numFmt w:val="lowerLetter"/>
      <w:lvlText w:val="%1)"/>
      <w:lvlJc w:val="left"/>
      <w:pPr>
        <w:tabs>
          <w:tab w:val="num" w:pos="0"/>
        </w:tabs>
        <w:ind w:left="523" w:hanging="360"/>
      </w:pPr>
      <w:rPr>
        <w:b w:val="0"/>
      </w:rPr>
    </w:lvl>
    <w:lvl w:ilvl="1">
      <w:start w:val="1"/>
      <w:numFmt w:val="lowerLetter"/>
      <w:lvlText w:val="%2."/>
      <w:lvlJc w:val="left"/>
      <w:pPr>
        <w:tabs>
          <w:tab w:val="num" w:pos="0"/>
        </w:tabs>
        <w:ind w:left="1243" w:hanging="360"/>
      </w:pPr>
    </w:lvl>
    <w:lvl w:ilvl="2">
      <w:start w:val="1"/>
      <w:numFmt w:val="lowerRoman"/>
      <w:lvlText w:val="%3."/>
      <w:lvlJc w:val="right"/>
      <w:pPr>
        <w:tabs>
          <w:tab w:val="num" w:pos="0"/>
        </w:tabs>
        <w:ind w:left="1963" w:hanging="180"/>
      </w:pPr>
    </w:lvl>
    <w:lvl w:ilvl="3">
      <w:start w:val="1"/>
      <w:numFmt w:val="decimal"/>
      <w:lvlText w:val="%4."/>
      <w:lvlJc w:val="left"/>
      <w:pPr>
        <w:tabs>
          <w:tab w:val="num" w:pos="0"/>
        </w:tabs>
        <w:ind w:left="2683" w:hanging="360"/>
      </w:pPr>
    </w:lvl>
    <w:lvl w:ilvl="4">
      <w:start w:val="1"/>
      <w:numFmt w:val="lowerLetter"/>
      <w:lvlText w:val="%5."/>
      <w:lvlJc w:val="left"/>
      <w:pPr>
        <w:tabs>
          <w:tab w:val="num" w:pos="0"/>
        </w:tabs>
        <w:ind w:left="3403" w:hanging="360"/>
      </w:pPr>
    </w:lvl>
    <w:lvl w:ilvl="5">
      <w:start w:val="1"/>
      <w:numFmt w:val="lowerRoman"/>
      <w:lvlText w:val="%6."/>
      <w:lvlJc w:val="right"/>
      <w:pPr>
        <w:tabs>
          <w:tab w:val="num" w:pos="0"/>
        </w:tabs>
        <w:ind w:left="4123" w:hanging="180"/>
      </w:pPr>
    </w:lvl>
    <w:lvl w:ilvl="6">
      <w:start w:val="1"/>
      <w:numFmt w:val="decimal"/>
      <w:lvlText w:val="%7."/>
      <w:lvlJc w:val="left"/>
      <w:pPr>
        <w:tabs>
          <w:tab w:val="num" w:pos="0"/>
        </w:tabs>
        <w:ind w:left="4843" w:hanging="360"/>
      </w:pPr>
    </w:lvl>
    <w:lvl w:ilvl="7">
      <w:start w:val="1"/>
      <w:numFmt w:val="lowerLetter"/>
      <w:lvlText w:val="%8."/>
      <w:lvlJc w:val="left"/>
      <w:pPr>
        <w:tabs>
          <w:tab w:val="num" w:pos="0"/>
        </w:tabs>
        <w:ind w:left="5563" w:hanging="360"/>
      </w:pPr>
    </w:lvl>
    <w:lvl w:ilvl="8">
      <w:start w:val="1"/>
      <w:numFmt w:val="lowerRoman"/>
      <w:lvlText w:val="%9."/>
      <w:lvlJc w:val="right"/>
      <w:pPr>
        <w:tabs>
          <w:tab w:val="num" w:pos="0"/>
        </w:tabs>
        <w:ind w:left="6283" w:hanging="180"/>
      </w:pPr>
    </w:lvl>
  </w:abstractNum>
  <w:abstractNum w:abstractNumId="1" w15:restartNumberingAfterBreak="0">
    <w:nsid w:val="0EB3089A"/>
    <w:multiLevelType w:val="multilevel"/>
    <w:tmpl w:val="68062F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2910339"/>
    <w:multiLevelType w:val="multilevel"/>
    <w:tmpl w:val="B476B5B2"/>
    <w:lvl w:ilvl="0">
      <w:start w:val="1"/>
      <w:numFmt w:val="lowerLetter"/>
      <w:lvlText w:val="%1)"/>
      <w:lvlJc w:val="left"/>
      <w:pPr>
        <w:tabs>
          <w:tab w:val="num" w:pos="0"/>
        </w:tabs>
        <w:ind w:left="930" w:hanging="360"/>
      </w:pPr>
    </w:lvl>
    <w:lvl w:ilvl="1">
      <w:start w:val="1"/>
      <w:numFmt w:val="lowerLetter"/>
      <w:lvlText w:val="%2."/>
      <w:lvlJc w:val="left"/>
      <w:pPr>
        <w:tabs>
          <w:tab w:val="num" w:pos="0"/>
        </w:tabs>
        <w:ind w:left="1650" w:hanging="360"/>
      </w:pPr>
    </w:lvl>
    <w:lvl w:ilvl="2">
      <w:start w:val="1"/>
      <w:numFmt w:val="lowerRoman"/>
      <w:lvlText w:val="%3."/>
      <w:lvlJc w:val="right"/>
      <w:pPr>
        <w:tabs>
          <w:tab w:val="num" w:pos="0"/>
        </w:tabs>
        <w:ind w:left="2370" w:hanging="180"/>
      </w:pPr>
    </w:lvl>
    <w:lvl w:ilvl="3">
      <w:start w:val="1"/>
      <w:numFmt w:val="decimal"/>
      <w:lvlText w:val="%4."/>
      <w:lvlJc w:val="left"/>
      <w:pPr>
        <w:tabs>
          <w:tab w:val="num" w:pos="0"/>
        </w:tabs>
        <w:ind w:left="3090" w:hanging="360"/>
      </w:pPr>
    </w:lvl>
    <w:lvl w:ilvl="4">
      <w:start w:val="1"/>
      <w:numFmt w:val="lowerLetter"/>
      <w:lvlText w:val="%5."/>
      <w:lvlJc w:val="left"/>
      <w:pPr>
        <w:tabs>
          <w:tab w:val="num" w:pos="0"/>
        </w:tabs>
        <w:ind w:left="3810" w:hanging="360"/>
      </w:pPr>
    </w:lvl>
    <w:lvl w:ilvl="5">
      <w:start w:val="1"/>
      <w:numFmt w:val="lowerRoman"/>
      <w:lvlText w:val="%6."/>
      <w:lvlJc w:val="right"/>
      <w:pPr>
        <w:tabs>
          <w:tab w:val="num" w:pos="0"/>
        </w:tabs>
        <w:ind w:left="4530" w:hanging="180"/>
      </w:pPr>
    </w:lvl>
    <w:lvl w:ilvl="6">
      <w:start w:val="1"/>
      <w:numFmt w:val="decimal"/>
      <w:lvlText w:val="%7."/>
      <w:lvlJc w:val="left"/>
      <w:pPr>
        <w:tabs>
          <w:tab w:val="num" w:pos="0"/>
        </w:tabs>
        <w:ind w:left="5250" w:hanging="360"/>
      </w:pPr>
    </w:lvl>
    <w:lvl w:ilvl="7">
      <w:start w:val="1"/>
      <w:numFmt w:val="lowerLetter"/>
      <w:lvlText w:val="%8."/>
      <w:lvlJc w:val="left"/>
      <w:pPr>
        <w:tabs>
          <w:tab w:val="num" w:pos="0"/>
        </w:tabs>
        <w:ind w:left="5970" w:hanging="360"/>
      </w:pPr>
    </w:lvl>
    <w:lvl w:ilvl="8">
      <w:start w:val="1"/>
      <w:numFmt w:val="lowerRoman"/>
      <w:lvlText w:val="%9."/>
      <w:lvlJc w:val="right"/>
      <w:pPr>
        <w:tabs>
          <w:tab w:val="num" w:pos="0"/>
        </w:tabs>
        <w:ind w:left="6690" w:hanging="180"/>
      </w:pPr>
    </w:lvl>
  </w:abstractNum>
  <w:abstractNum w:abstractNumId="3" w15:restartNumberingAfterBreak="0">
    <w:nsid w:val="268D30BD"/>
    <w:multiLevelType w:val="multilevel"/>
    <w:tmpl w:val="E1A2AD34"/>
    <w:lvl w:ilvl="0">
      <w:start w:val="1"/>
      <w:numFmt w:val="bullet"/>
      <w:lvlText w:val=""/>
      <w:lvlJc w:val="left"/>
      <w:pPr>
        <w:tabs>
          <w:tab w:val="num" w:pos="0"/>
        </w:tabs>
        <w:ind w:left="883" w:hanging="360"/>
      </w:pPr>
      <w:rPr>
        <w:rFonts w:ascii="Symbol" w:hAnsi="Symbol" w:cs="Symbol" w:hint="default"/>
      </w:rPr>
    </w:lvl>
    <w:lvl w:ilvl="1">
      <w:start w:val="1"/>
      <w:numFmt w:val="bullet"/>
      <w:lvlText w:val="o"/>
      <w:lvlJc w:val="left"/>
      <w:pPr>
        <w:tabs>
          <w:tab w:val="num" w:pos="0"/>
        </w:tabs>
        <w:ind w:left="1603" w:hanging="360"/>
      </w:pPr>
      <w:rPr>
        <w:rFonts w:ascii="Courier New" w:hAnsi="Courier New" w:cs="Courier New" w:hint="default"/>
      </w:rPr>
    </w:lvl>
    <w:lvl w:ilvl="2">
      <w:start w:val="1"/>
      <w:numFmt w:val="bullet"/>
      <w:lvlText w:val=""/>
      <w:lvlJc w:val="left"/>
      <w:pPr>
        <w:tabs>
          <w:tab w:val="num" w:pos="0"/>
        </w:tabs>
        <w:ind w:left="2323" w:hanging="360"/>
      </w:pPr>
      <w:rPr>
        <w:rFonts w:ascii="Wingdings" w:hAnsi="Wingdings" w:cs="Wingdings" w:hint="default"/>
      </w:rPr>
    </w:lvl>
    <w:lvl w:ilvl="3">
      <w:start w:val="1"/>
      <w:numFmt w:val="bullet"/>
      <w:lvlText w:val=""/>
      <w:lvlJc w:val="left"/>
      <w:pPr>
        <w:tabs>
          <w:tab w:val="num" w:pos="0"/>
        </w:tabs>
        <w:ind w:left="3043" w:hanging="360"/>
      </w:pPr>
      <w:rPr>
        <w:rFonts w:ascii="Symbol" w:hAnsi="Symbol" w:cs="Symbol" w:hint="default"/>
      </w:rPr>
    </w:lvl>
    <w:lvl w:ilvl="4">
      <w:start w:val="1"/>
      <w:numFmt w:val="bullet"/>
      <w:lvlText w:val="o"/>
      <w:lvlJc w:val="left"/>
      <w:pPr>
        <w:tabs>
          <w:tab w:val="num" w:pos="0"/>
        </w:tabs>
        <w:ind w:left="3763" w:hanging="360"/>
      </w:pPr>
      <w:rPr>
        <w:rFonts w:ascii="Courier New" w:hAnsi="Courier New" w:cs="Courier New" w:hint="default"/>
      </w:rPr>
    </w:lvl>
    <w:lvl w:ilvl="5">
      <w:start w:val="1"/>
      <w:numFmt w:val="bullet"/>
      <w:lvlText w:val=""/>
      <w:lvlJc w:val="left"/>
      <w:pPr>
        <w:tabs>
          <w:tab w:val="num" w:pos="0"/>
        </w:tabs>
        <w:ind w:left="4483" w:hanging="360"/>
      </w:pPr>
      <w:rPr>
        <w:rFonts w:ascii="Wingdings" w:hAnsi="Wingdings" w:cs="Wingdings" w:hint="default"/>
      </w:rPr>
    </w:lvl>
    <w:lvl w:ilvl="6">
      <w:start w:val="1"/>
      <w:numFmt w:val="bullet"/>
      <w:lvlText w:val=""/>
      <w:lvlJc w:val="left"/>
      <w:pPr>
        <w:tabs>
          <w:tab w:val="num" w:pos="0"/>
        </w:tabs>
        <w:ind w:left="5203" w:hanging="360"/>
      </w:pPr>
      <w:rPr>
        <w:rFonts w:ascii="Symbol" w:hAnsi="Symbol" w:cs="Symbol" w:hint="default"/>
      </w:rPr>
    </w:lvl>
    <w:lvl w:ilvl="7">
      <w:start w:val="1"/>
      <w:numFmt w:val="bullet"/>
      <w:lvlText w:val="o"/>
      <w:lvlJc w:val="left"/>
      <w:pPr>
        <w:tabs>
          <w:tab w:val="num" w:pos="0"/>
        </w:tabs>
        <w:ind w:left="5923" w:hanging="360"/>
      </w:pPr>
      <w:rPr>
        <w:rFonts w:ascii="Courier New" w:hAnsi="Courier New" w:cs="Courier New" w:hint="default"/>
      </w:rPr>
    </w:lvl>
    <w:lvl w:ilvl="8">
      <w:start w:val="1"/>
      <w:numFmt w:val="bullet"/>
      <w:lvlText w:val=""/>
      <w:lvlJc w:val="left"/>
      <w:pPr>
        <w:tabs>
          <w:tab w:val="num" w:pos="0"/>
        </w:tabs>
        <w:ind w:left="6643" w:hanging="360"/>
      </w:pPr>
      <w:rPr>
        <w:rFonts w:ascii="Wingdings" w:hAnsi="Wingdings" w:cs="Wingdings" w:hint="default"/>
      </w:rPr>
    </w:lvl>
  </w:abstractNum>
  <w:abstractNum w:abstractNumId="4" w15:restartNumberingAfterBreak="0">
    <w:nsid w:val="29A25FEB"/>
    <w:multiLevelType w:val="multilevel"/>
    <w:tmpl w:val="00C28E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5640DC6"/>
    <w:multiLevelType w:val="multilevel"/>
    <w:tmpl w:val="484267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1E36CDA"/>
    <w:multiLevelType w:val="multilevel"/>
    <w:tmpl w:val="4F5CD60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47541B8D"/>
    <w:multiLevelType w:val="multilevel"/>
    <w:tmpl w:val="371822D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92C6844"/>
    <w:multiLevelType w:val="hybridMultilevel"/>
    <w:tmpl w:val="865CE550"/>
    <w:lvl w:ilvl="0" w:tplc="59D4B6E2">
      <w:start w:val="1"/>
      <w:numFmt w:val="lowerLetter"/>
      <w:lvlText w:val="%1)"/>
      <w:lvlJc w:val="left"/>
      <w:pPr>
        <w:ind w:left="523" w:hanging="360"/>
      </w:pPr>
      <w:rPr>
        <w:rFonts w:hint="default"/>
        <w:b w:val="0"/>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9" w15:restartNumberingAfterBreak="0">
    <w:nsid w:val="4A2B167F"/>
    <w:multiLevelType w:val="hybridMultilevel"/>
    <w:tmpl w:val="977CE0E6"/>
    <w:lvl w:ilvl="0" w:tplc="84B81BA4">
      <w:start w:val="1"/>
      <w:numFmt w:val="bullet"/>
      <w:lvlText w:val=""/>
      <w:lvlJc w:val="left"/>
      <w:pPr>
        <w:ind w:left="883" w:hanging="360"/>
      </w:pPr>
      <w:rPr>
        <w:rFonts w:ascii="Symbol" w:hAnsi="Symbol" w:cs="Symbol" w:hint="default"/>
      </w:rPr>
    </w:lvl>
    <w:lvl w:ilvl="1" w:tplc="04150003">
      <w:start w:val="1"/>
      <w:numFmt w:val="bullet"/>
      <w:lvlText w:val="o"/>
      <w:lvlJc w:val="left"/>
      <w:pPr>
        <w:ind w:left="1603" w:hanging="360"/>
      </w:pPr>
      <w:rPr>
        <w:rFonts w:ascii="Courier New" w:hAnsi="Courier New" w:cs="Courier New" w:hint="default"/>
      </w:rPr>
    </w:lvl>
    <w:lvl w:ilvl="2" w:tplc="04150005">
      <w:start w:val="1"/>
      <w:numFmt w:val="bullet"/>
      <w:lvlText w:val=""/>
      <w:lvlJc w:val="left"/>
      <w:pPr>
        <w:ind w:left="2323" w:hanging="360"/>
      </w:pPr>
      <w:rPr>
        <w:rFonts w:ascii="Wingdings" w:hAnsi="Wingdings" w:cs="Wingdings" w:hint="default"/>
      </w:rPr>
    </w:lvl>
    <w:lvl w:ilvl="3" w:tplc="04150001">
      <w:start w:val="1"/>
      <w:numFmt w:val="bullet"/>
      <w:lvlText w:val=""/>
      <w:lvlJc w:val="left"/>
      <w:pPr>
        <w:ind w:left="3043" w:hanging="360"/>
      </w:pPr>
      <w:rPr>
        <w:rFonts w:ascii="Symbol" w:hAnsi="Symbol" w:cs="Symbol" w:hint="default"/>
      </w:rPr>
    </w:lvl>
    <w:lvl w:ilvl="4" w:tplc="04150003">
      <w:start w:val="1"/>
      <w:numFmt w:val="bullet"/>
      <w:lvlText w:val="o"/>
      <w:lvlJc w:val="left"/>
      <w:pPr>
        <w:ind w:left="3763" w:hanging="360"/>
      </w:pPr>
      <w:rPr>
        <w:rFonts w:ascii="Courier New" w:hAnsi="Courier New" w:cs="Courier New" w:hint="default"/>
      </w:rPr>
    </w:lvl>
    <w:lvl w:ilvl="5" w:tplc="04150005">
      <w:start w:val="1"/>
      <w:numFmt w:val="bullet"/>
      <w:lvlText w:val=""/>
      <w:lvlJc w:val="left"/>
      <w:pPr>
        <w:ind w:left="4483" w:hanging="360"/>
      </w:pPr>
      <w:rPr>
        <w:rFonts w:ascii="Wingdings" w:hAnsi="Wingdings" w:cs="Wingdings" w:hint="default"/>
      </w:rPr>
    </w:lvl>
    <w:lvl w:ilvl="6" w:tplc="04150001">
      <w:start w:val="1"/>
      <w:numFmt w:val="bullet"/>
      <w:lvlText w:val=""/>
      <w:lvlJc w:val="left"/>
      <w:pPr>
        <w:ind w:left="5203" w:hanging="360"/>
      </w:pPr>
      <w:rPr>
        <w:rFonts w:ascii="Symbol" w:hAnsi="Symbol" w:cs="Symbol" w:hint="default"/>
      </w:rPr>
    </w:lvl>
    <w:lvl w:ilvl="7" w:tplc="04150003">
      <w:start w:val="1"/>
      <w:numFmt w:val="bullet"/>
      <w:lvlText w:val="o"/>
      <w:lvlJc w:val="left"/>
      <w:pPr>
        <w:ind w:left="5923" w:hanging="360"/>
      </w:pPr>
      <w:rPr>
        <w:rFonts w:ascii="Courier New" w:hAnsi="Courier New" w:cs="Courier New" w:hint="default"/>
      </w:rPr>
    </w:lvl>
    <w:lvl w:ilvl="8" w:tplc="04150005">
      <w:start w:val="1"/>
      <w:numFmt w:val="bullet"/>
      <w:lvlText w:val=""/>
      <w:lvlJc w:val="left"/>
      <w:pPr>
        <w:ind w:left="6643" w:hanging="360"/>
      </w:pPr>
      <w:rPr>
        <w:rFonts w:ascii="Wingdings" w:hAnsi="Wingdings" w:cs="Wingdings" w:hint="default"/>
      </w:rPr>
    </w:lvl>
  </w:abstractNum>
  <w:abstractNum w:abstractNumId="10" w15:restartNumberingAfterBreak="0">
    <w:nsid w:val="4F7A50DA"/>
    <w:multiLevelType w:val="multilevel"/>
    <w:tmpl w:val="116E02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F983B9B"/>
    <w:multiLevelType w:val="multilevel"/>
    <w:tmpl w:val="CAB414B4"/>
    <w:lvl w:ilvl="0">
      <w:start w:val="1"/>
      <w:numFmt w:val="upperRoman"/>
      <w:pStyle w:val="Nagwek4"/>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1DA5FA4"/>
    <w:multiLevelType w:val="hybridMultilevel"/>
    <w:tmpl w:val="B8A05560"/>
    <w:lvl w:ilvl="0" w:tplc="04150017">
      <w:start w:val="1"/>
      <w:numFmt w:val="lowerLetter"/>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3" w15:restartNumberingAfterBreak="0">
    <w:nsid w:val="613E48B8"/>
    <w:multiLevelType w:val="multilevel"/>
    <w:tmpl w:val="0A62927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645428A5"/>
    <w:multiLevelType w:val="multilevel"/>
    <w:tmpl w:val="EA7E89C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65361533"/>
    <w:multiLevelType w:val="multilevel"/>
    <w:tmpl w:val="F79CBC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19000059">
    <w:abstractNumId w:val="11"/>
  </w:num>
  <w:num w:numId="2" w16cid:durableId="1774091600">
    <w:abstractNumId w:val="13"/>
  </w:num>
  <w:num w:numId="3" w16cid:durableId="1363751951">
    <w:abstractNumId w:val="4"/>
  </w:num>
  <w:num w:numId="4" w16cid:durableId="1612543544">
    <w:abstractNumId w:val="6"/>
  </w:num>
  <w:num w:numId="5" w16cid:durableId="967734978">
    <w:abstractNumId w:val="10"/>
  </w:num>
  <w:num w:numId="6" w16cid:durableId="313341305">
    <w:abstractNumId w:val="7"/>
  </w:num>
  <w:num w:numId="7" w16cid:durableId="328409237">
    <w:abstractNumId w:val="12"/>
  </w:num>
  <w:num w:numId="8" w16cid:durableId="243995906">
    <w:abstractNumId w:val="5"/>
  </w:num>
  <w:num w:numId="9" w16cid:durableId="887716531">
    <w:abstractNumId w:val="1"/>
  </w:num>
  <w:num w:numId="10" w16cid:durableId="1334069772">
    <w:abstractNumId w:val="9"/>
  </w:num>
  <w:num w:numId="11" w16cid:durableId="1784031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3440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1618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815052">
    <w:abstractNumId w:val="8"/>
  </w:num>
  <w:num w:numId="15" w16cid:durableId="1674724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597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9904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2314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8513026">
    <w:abstractNumId w:val="9"/>
  </w:num>
  <w:num w:numId="20" w16cid:durableId="28917001">
    <w:abstractNumId w:val="2"/>
  </w:num>
  <w:num w:numId="21" w16cid:durableId="1279683978">
    <w:abstractNumId w:val="0"/>
  </w:num>
  <w:num w:numId="22" w16cid:durableId="2003776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autoHyphenation/>
  <w:hyphenationZone w:val="425"/>
  <w:doNotHyphenateCap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EB2"/>
    <w:rsid w:val="00091610"/>
    <w:rsid w:val="000F26C4"/>
    <w:rsid w:val="001168F3"/>
    <w:rsid w:val="001A6260"/>
    <w:rsid w:val="001B4936"/>
    <w:rsid w:val="00222049"/>
    <w:rsid w:val="002567AD"/>
    <w:rsid w:val="002B617F"/>
    <w:rsid w:val="002D6B56"/>
    <w:rsid w:val="00303B44"/>
    <w:rsid w:val="004023F6"/>
    <w:rsid w:val="004450F0"/>
    <w:rsid w:val="00447454"/>
    <w:rsid w:val="00485A77"/>
    <w:rsid w:val="0048617F"/>
    <w:rsid w:val="00491047"/>
    <w:rsid w:val="004E767B"/>
    <w:rsid w:val="00507395"/>
    <w:rsid w:val="005740B2"/>
    <w:rsid w:val="005851A3"/>
    <w:rsid w:val="0059036C"/>
    <w:rsid w:val="00592EE7"/>
    <w:rsid w:val="0059654F"/>
    <w:rsid w:val="0061398F"/>
    <w:rsid w:val="00672E4B"/>
    <w:rsid w:val="006732A3"/>
    <w:rsid w:val="006D56F8"/>
    <w:rsid w:val="006D6291"/>
    <w:rsid w:val="006E6216"/>
    <w:rsid w:val="006F2DAD"/>
    <w:rsid w:val="006F7C06"/>
    <w:rsid w:val="00711D92"/>
    <w:rsid w:val="00735592"/>
    <w:rsid w:val="00754EBA"/>
    <w:rsid w:val="00755FD6"/>
    <w:rsid w:val="007802CA"/>
    <w:rsid w:val="007976AC"/>
    <w:rsid w:val="007B3F00"/>
    <w:rsid w:val="007D5E47"/>
    <w:rsid w:val="007F48DA"/>
    <w:rsid w:val="00804125"/>
    <w:rsid w:val="008738F4"/>
    <w:rsid w:val="008A62D9"/>
    <w:rsid w:val="00903785"/>
    <w:rsid w:val="00921764"/>
    <w:rsid w:val="00952EDB"/>
    <w:rsid w:val="009C716C"/>
    <w:rsid w:val="009F6EC2"/>
    <w:rsid w:val="00A06A11"/>
    <w:rsid w:val="00A42BF3"/>
    <w:rsid w:val="00AA5801"/>
    <w:rsid w:val="00AB3945"/>
    <w:rsid w:val="00AF1A41"/>
    <w:rsid w:val="00B022E0"/>
    <w:rsid w:val="00C0220B"/>
    <w:rsid w:val="00C15967"/>
    <w:rsid w:val="00C26546"/>
    <w:rsid w:val="00D105B5"/>
    <w:rsid w:val="00D24957"/>
    <w:rsid w:val="00D31956"/>
    <w:rsid w:val="00D4637C"/>
    <w:rsid w:val="00D6580B"/>
    <w:rsid w:val="00DC6200"/>
    <w:rsid w:val="00E10C2E"/>
    <w:rsid w:val="00E201F8"/>
    <w:rsid w:val="00E6540C"/>
    <w:rsid w:val="00E71729"/>
    <w:rsid w:val="00E73075"/>
    <w:rsid w:val="00E85785"/>
    <w:rsid w:val="00EC1EB2"/>
    <w:rsid w:val="00F26790"/>
    <w:rsid w:val="00F93C88"/>
    <w:rsid w:val="00FB10B5"/>
    <w:rsid w:val="00FD1CE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DCF115"/>
  <w15:docId w15:val="{D9237F6D-E72C-4F6C-BEFB-1DE8958A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locked="1" w:semiHidden="1"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6C63"/>
    <w:rPr>
      <w:rFonts w:ascii="Times New Roman" w:hAnsi="Times New Roman"/>
      <w:sz w:val="28"/>
      <w:szCs w:val="28"/>
    </w:rPr>
  </w:style>
  <w:style w:type="paragraph" w:styleId="Nagwek1">
    <w:name w:val="heading 1"/>
    <w:basedOn w:val="Normalny"/>
    <w:next w:val="Normalny"/>
    <w:link w:val="Nagwek1Znak"/>
    <w:uiPriority w:val="99"/>
    <w:qFormat/>
    <w:rsid w:val="003C6C63"/>
    <w:pPr>
      <w:keepNext/>
      <w:jc w:val="center"/>
      <w:outlineLvl w:val="0"/>
    </w:pPr>
    <w:rPr>
      <w:rFonts w:ascii="Calibri Light" w:hAnsi="Calibri Light" w:cs="Calibri Light"/>
      <w:b/>
      <w:bCs/>
      <w:kern w:val="2"/>
      <w:sz w:val="32"/>
      <w:szCs w:val="32"/>
    </w:rPr>
  </w:style>
  <w:style w:type="paragraph" w:styleId="Nagwek2">
    <w:name w:val="heading 2"/>
    <w:basedOn w:val="Normalny"/>
    <w:next w:val="Normalny"/>
    <w:link w:val="Nagwek2Znak"/>
    <w:uiPriority w:val="99"/>
    <w:qFormat/>
    <w:rsid w:val="003C6C63"/>
    <w:pPr>
      <w:keepNext/>
      <w:jc w:val="both"/>
      <w:outlineLvl w:val="1"/>
    </w:pPr>
    <w:rPr>
      <w:rFonts w:ascii="Calibri Light" w:hAnsi="Calibri Light" w:cs="Calibri Light"/>
      <w:b/>
      <w:bCs/>
      <w:i/>
      <w:iCs/>
    </w:rPr>
  </w:style>
  <w:style w:type="paragraph" w:styleId="Nagwek3">
    <w:name w:val="heading 3"/>
    <w:basedOn w:val="Normalny"/>
    <w:next w:val="Normalny"/>
    <w:link w:val="Nagwek3Znak"/>
    <w:uiPriority w:val="99"/>
    <w:qFormat/>
    <w:rsid w:val="003C6C63"/>
    <w:pPr>
      <w:keepNext/>
      <w:jc w:val="center"/>
      <w:outlineLvl w:val="2"/>
    </w:pPr>
    <w:rPr>
      <w:rFonts w:ascii="Calibri Light" w:hAnsi="Calibri Light" w:cs="Calibri Light"/>
      <w:b/>
      <w:bCs/>
      <w:sz w:val="26"/>
      <w:szCs w:val="26"/>
    </w:rPr>
  </w:style>
  <w:style w:type="paragraph" w:styleId="Nagwek4">
    <w:name w:val="heading 4"/>
    <w:basedOn w:val="Normalny"/>
    <w:next w:val="Normalny"/>
    <w:link w:val="Nagwek4Znak"/>
    <w:uiPriority w:val="99"/>
    <w:qFormat/>
    <w:rsid w:val="003C6C63"/>
    <w:pPr>
      <w:keepNext/>
      <w:numPr>
        <w:numId w:val="1"/>
      </w:numPr>
      <w:jc w:val="both"/>
      <w:outlineLvl w:val="3"/>
    </w:pPr>
    <w:rPr>
      <w:b/>
      <w:bCs/>
      <w:sz w:val="24"/>
      <w:szCs w:val="24"/>
    </w:rPr>
  </w:style>
  <w:style w:type="paragraph" w:styleId="Nagwek5">
    <w:name w:val="heading 5"/>
    <w:basedOn w:val="Normalny"/>
    <w:next w:val="Normalny"/>
    <w:link w:val="Nagwek5Znak"/>
    <w:uiPriority w:val="99"/>
    <w:qFormat/>
    <w:rsid w:val="003C6C63"/>
    <w:pPr>
      <w:keepNext/>
      <w:jc w:val="both"/>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3C6C63"/>
    <w:pPr>
      <w:keepNext/>
      <w:ind w:left="1248"/>
      <w:jc w:val="both"/>
      <w:outlineLvl w:val="5"/>
    </w:pPr>
    <w:rPr>
      <w:rFonts w:ascii="Calibri" w:hAnsi="Calibri" w:cs="Calibri"/>
      <w:b/>
      <w:bCs/>
      <w:sz w:val="20"/>
      <w:szCs w:val="20"/>
    </w:rPr>
  </w:style>
  <w:style w:type="paragraph" w:styleId="Nagwek7">
    <w:name w:val="heading 7"/>
    <w:basedOn w:val="Normalny"/>
    <w:next w:val="Normalny"/>
    <w:link w:val="Nagwek7Znak"/>
    <w:uiPriority w:val="99"/>
    <w:qFormat/>
    <w:rsid w:val="003C6C63"/>
    <w:pPr>
      <w:keepNext/>
      <w:ind w:left="1428"/>
      <w:jc w:val="both"/>
      <w:outlineLvl w:val="6"/>
    </w:pPr>
    <w:rPr>
      <w:rFonts w:ascii="Calibri" w:hAnsi="Calibri" w:cs="Calibri"/>
      <w:sz w:val="24"/>
      <w:szCs w:val="24"/>
    </w:rPr>
  </w:style>
  <w:style w:type="paragraph" w:styleId="Nagwek8">
    <w:name w:val="heading 8"/>
    <w:basedOn w:val="Normalny"/>
    <w:next w:val="Normalny"/>
    <w:link w:val="Nagwek8Znak"/>
    <w:uiPriority w:val="99"/>
    <w:qFormat/>
    <w:rsid w:val="003C6C63"/>
    <w:pPr>
      <w:keepNext/>
      <w:outlineLvl w:val="7"/>
    </w:pPr>
    <w:rPr>
      <w:rFonts w:ascii="Calibri" w:hAnsi="Calibri" w:cs="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3C6C63"/>
    <w:rPr>
      <w:rFonts w:ascii="Calibri Light" w:hAnsi="Calibri Light" w:cs="Calibri Light"/>
      <w:b/>
      <w:bCs/>
      <w:kern w:val="2"/>
      <w:sz w:val="32"/>
      <w:szCs w:val="32"/>
    </w:rPr>
  </w:style>
  <w:style w:type="character" w:customStyle="1" w:styleId="Nagwek2Znak">
    <w:name w:val="Nagłówek 2 Znak"/>
    <w:basedOn w:val="Domylnaczcionkaakapitu"/>
    <w:link w:val="Nagwek2"/>
    <w:uiPriority w:val="99"/>
    <w:semiHidden/>
    <w:qFormat/>
    <w:locked/>
    <w:rsid w:val="003C6C63"/>
    <w:rPr>
      <w:rFonts w:ascii="Calibri Light" w:hAnsi="Calibri Light" w:cs="Calibri Light"/>
      <w:b/>
      <w:bCs/>
      <w:i/>
      <w:iCs/>
      <w:sz w:val="28"/>
      <w:szCs w:val="28"/>
    </w:rPr>
  </w:style>
  <w:style w:type="character" w:customStyle="1" w:styleId="Nagwek3Znak">
    <w:name w:val="Nagłówek 3 Znak"/>
    <w:basedOn w:val="Domylnaczcionkaakapitu"/>
    <w:link w:val="Nagwek3"/>
    <w:uiPriority w:val="99"/>
    <w:qFormat/>
    <w:locked/>
    <w:rsid w:val="003C6C63"/>
    <w:rPr>
      <w:rFonts w:ascii="Calibri Light" w:hAnsi="Calibri Light" w:cs="Calibri Light"/>
      <w:b/>
      <w:bCs/>
      <w:sz w:val="26"/>
      <w:szCs w:val="26"/>
    </w:rPr>
  </w:style>
  <w:style w:type="character" w:customStyle="1" w:styleId="Nagwek4Znak">
    <w:name w:val="Nagłówek 4 Znak"/>
    <w:basedOn w:val="Domylnaczcionkaakapitu"/>
    <w:link w:val="Nagwek4"/>
    <w:uiPriority w:val="99"/>
    <w:qFormat/>
    <w:locked/>
    <w:rsid w:val="003C6C63"/>
    <w:rPr>
      <w:rFonts w:ascii="Times New Roman" w:hAnsi="Times New Roman" w:cs="Times New Roman"/>
      <w:b/>
      <w:bCs/>
      <w:sz w:val="24"/>
      <w:szCs w:val="24"/>
    </w:rPr>
  </w:style>
  <w:style w:type="character" w:customStyle="1" w:styleId="Nagwek5Znak">
    <w:name w:val="Nagłówek 5 Znak"/>
    <w:basedOn w:val="Domylnaczcionkaakapitu"/>
    <w:link w:val="Nagwek5"/>
    <w:uiPriority w:val="99"/>
    <w:semiHidden/>
    <w:qFormat/>
    <w:locked/>
    <w:rsid w:val="003C6C63"/>
    <w:rPr>
      <w:b/>
      <w:bCs/>
      <w:i/>
      <w:iCs/>
      <w:sz w:val="26"/>
      <w:szCs w:val="26"/>
    </w:rPr>
  </w:style>
  <w:style w:type="character" w:customStyle="1" w:styleId="Nagwek6Znak">
    <w:name w:val="Nagłówek 6 Znak"/>
    <w:basedOn w:val="Domylnaczcionkaakapitu"/>
    <w:link w:val="Nagwek6"/>
    <w:uiPriority w:val="99"/>
    <w:semiHidden/>
    <w:qFormat/>
    <w:locked/>
    <w:rsid w:val="003C6C63"/>
    <w:rPr>
      <w:b/>
      <w:bCs/>
    </w:rPr>
  </w:style>
  <w:style w:type="character" w:customStyle="1" w:styleId="Nagwek7Znak">
    <w:name w:val="Nagłówek 7 Znak"/>
    <w:basedOn w:val="Domylnaczcionkaakapitu"/>
    <w:link w:val="Nagwek7"/>
    <w:uiPriority w:val="99"/>
    <w:semiHidden/>
    <w:qFormat/>
    <w:locked/>
    <w:rsid w:val="003C6C63"/>
    <w:rPr>
      <w:sz w:val="24"/>
      <w:szCs w:val="24"/>
    </w:rPr>
  </w:style>
  <w:style w:type="character" w:customStyle="1" w:styleId="Nagwek8Znak">
    <w:name w:val="Nagłówek 8 Znak"/>
    <w:basedOn w:val="Domylnaczcionkaakapitu"/>
    <w:link w:val="Nagwek8"/>
    <w:uiPriority w:val="99"/>
    <w:semiHidden/>
    <w:qFormat/>
    <w:locked/>
    <w:rsid w:val="003C6C63"/>
    <w:rPr>
      <w:i/>
      <w:iCs/>
      <w:sz w:val="24"/>
      <w:szCs w:val="24"/>
    </w:rPr>
  </w:style>
  <w:style w:type="character" w:customStyle="1" w:styleId="NagwekZnak">
    <w:name w:val="Nagłówek Znak"/>
    <w:basedOn w:val="Domylnaczcionkaakapitu"/>
    <w:link w:val="Nagwek"/>
    <w:uiPriority w:val="99"/>
    <w:qFormat/>
    <w:locked/>
    <w:rsid w:val="003C6C63"/>
    <w:rPr>
      <w:rFonts w:ascii="Times New Roman" w:hAnsi="Times New Roman" w:cs="Times New Roman"/>
      <w:sz w:val="28"/>
      <w:szCs w:val="28"/>
    </w:rPr>
  </w:style>
  <w:style w:type="character" w:styleId="Numerstrony">
    <w:name w:val="page number"/>
    <w:basedOn w:val="Domylnaczcionkaakapitu"/>
    <w:uiPriority w:val="99"/>
    <w:qFormat/>
    <w:rsid w:val="003C6C63"/>
  </w:style>
  <w:style w:type="character" w:customStyle="1" w:styleId="StopkaZnak">
    <w:name w:val="Stopka Znak"/>
    <w:basedOn w:val="Domylnaczcionkaakapitu"/>
    <w:link w:val="Stopka"/>
    <w:uiPriority w:val="99"/>
    <w:qFormat/>
    <w:locked/>
    <w:rsid w:val="003C6C63"/>
    <w:rPr>
      <w:rFonts w:ascii="Times New Roman" w:hAnsi="Times New Roman" w:cs="Times New Roman"/>
      <w:sz w:val="28"/>
      <w:szCs w:val="28"/>
    </w:rPr>
  </w:style>
  <w:style w:type="character" w:customStyle="1" w:styleId="Tekstpodstawowy2Znak">
    <w:name w:val="Tekst podstawowy 2 Znak"/>
    <w:basedOn w:val="Domylnaczcionkaakapitu"/>
    <w:link w:val="Tekstpodstawowy2"/>
    <w:uiPriority w:val="99"/>
    <w:semiHidden/>
    <w:qFormat/>
    <w:locked/>
    <w:rsid w:val="003C6C63"/>
    <w:rPr>
      <w:rFonts w:ascii="Times New Roman" w:hAnsi="Times New Roman" w:cs="Times New Roman"/>
      <w:sz w:val="28"/>
      <w:szCs w:val="28"/>
    </w:rPr>
  </w:style>
  <w:style w:type="character" w:customStyle="1" w:styleId="Tekstpodstawowywcity2Znak">
    <w:name w:val="Tekst podstawowy wcięty 2 Znak"/>
    <w:basedOn w:val="Domylnaczcionkaakapitu"/>
    <w:link w:val="Tekstpodstawowywcity2"/>
    <w:uiPriority w:val="99"/>
    <w:semiHidden/>
    <w:qFormat/>
    <w:locked/>
    <w:rsid w:val="003C6C63"/>
    <w:rPr>
      <w:rFonts w:ascii="Times New Roman" w:hAnsi="Times New Roman" w:cs="Times New Roman"/>
      <w:sz w:val="28"/>
      <w:szCs w:val="28"/>
    </w:rPr>
  </w:style>
  <w:style w:type="character" w:customStyle="1" w:styleId="Tekstpodstawowywcity3Znak">
    <w:name w:val="Tekst podstawowy wcięty 3 Znak"/>
    <w:basedOn w:val="Domylnaczcionkaakapitu"/>
    <w:link w:val="Tekstpodstawowywcity3"/>
    <w:uiPriority w:val="99"/>
    <w:semiHidden/>
    <w:qFormat/>
    <w:locked/>
    <w:rsid w:val="003C6C63"/>
    <w:rPr>
      <w:rFonts w:ascii="Times New Roman" w:hAnsi="Times New Roman" w:cs="Times New Roman"/>
      <w:sz w:val="16"/>
      <w:szCs w:val="16"/>
    </w:rPr>
  </w:style>
  <w:style w:type="character" w:customStyle="1" w:styleId="ZwykytekstZnak">
    <w:name w:val="Zwykły tekst Znak"/>
    <w:basedOn w:val="Domylnaczcionkaakapitu"/>
    <w:link w:val="Zwykytekst"/>
    <w:uiPriority w:val="99"/>
    <w:semiHidden/>
    <w:qFormat/>
    <w:locked/>
    <w:rsid w:val="003C6C63"/>
    <w:rPr>
      <w:rFonts w:ascii="Courier New" w:hAnsi="Courier New" w:cs="Courier New"/>
      <w:sz w:val="20"/>
      <w:szCs w:val="20"/>
    </w:rPr>
  </w:style>
  <w:style w:type="character" w:customStyle="1" w:styleId="TytuZnak">
    <w:name w:val="Tytuł Znak"/>
    <w:basedOn w:val="Domylnaczcionkaakapitu"/>
    <w:link w:val="Tytu"/>
    <w:uiPriority w:val="99"/>
    <w:qFormat/>
    <w:locked/>
    <w:rsid w:val="003C6C63"/>
    <w:rPr>
      <w:rFonts w:ascii="Calibri Light" w:hAnsi="Calibri Light" w:cs="Calibri Light"/>
      <w:b/>
      <w:bCs/>
      <w:kern w:val="2"/>
      <w:sz w:val="32"/>
      <w:szCs w:val="32"/>
    </w:rPr>
  </w:style>
  <w:style w:type="character" w:customStyle="1" w:styleId="PodtytuZnak">
    <w:name w:val="Podtytuł Znak"/>
    <w:basedOn w:val="Domylnaczcionkaakapitu"/>
    <w:link w:val="Podtytu"/>
    <w:uiPriority w:val="99"/>
    <w:qFormat/>
    <w:locked/>
    <w:rsid w:val="003C6C63"/>
    <w:rPr>
      <w:rFonts w:ascii="Calibri Light" w:hAnsi="Calibri Light" w:cs="Calibri Light"/>
      <w:sz w:val="24"/>
      <w:szCs w:val="24"/>
    </w:rPr>
  </w:style>
  <w:style w:type="character" w:customStyle="1" w:styleId="TekstpodstawowyZnak">
    <w:name w:val="Tekst podstawowy Znak"/>
    <w:basedOn w:val="Domylnaczcionkaakapitu"/>
    <w:link w:val="Tekstpodstawowy"/>
    <w:uiPriority w:val="99"/>
    <w:semiHidden/>
    <w:qFormat/>
    <w:locked/>
    <w:rsid w:val="003C6C63"/>
    <w:rPr>
      <w:rFonts w:ascii="Times New Roman" w:hAnsi="Times New Roman" w:cs="Times New Roman"/>
      <w:sz w:val="28"/>
      <w:szCs w:val="28"/>
    </w:rPr>
  </w:style>
  <w:style w:type="character" w:customStyle="1" w:styleId="WW8Num9z0">
    <w:name w:val="WW8Num9z0"/>
    <w:uiPriority w:val="99"/>
    <w:qFormat/>
    <w:rsid w:val="003C6C63"/>
  </w:style>
  <w:style w:type="character" w:customStyle="1" w:styleId="czeinternetowe">
    <w:name w:val="Łącze internetowe"/>
    <w:basedOn w:val="Domylnaczcionkaakapitu"/>
    <w:uiPriority w:val="99"/>
    <w:rsid w:val="003C6C63"/>
    <w:rPr>
      <w:color w:val="0000FF"/>
      <w:u w:val="single"/>
    </w:rPr>
  </w:style>
  <w:style w:type="character" w:customStyle="1" w:styleId="Teksttreci10Pogrubienie">
    <w:name w:val="Tekst treści (10) + Pogrubienie"/>
    <w:uiPriority w:val="99"/>
    <w:qFormat/>
    <w:rsid w:val="00F408D6"/>
    <w:rPr>
      <w:rFonts w:ascii="Arial" w:hAnsi="Arial" w:cs="Arial"/>
      <w:b/>
      <w:bCs/>
      <w:spacing w:val="0"/>
      <w:sz w:val="18"/>
      <w:szCs w:val="18"/>
    </w:rPr>
  </w:style>
  <w:style w:type="character" w:customStyle="1" w:styleId="TeksttreciPogrubienie">
    <w:name w:val="Tekst treści + Pogrubienie"/>
    <w:uiPriority w:val="99"/>
    <w:qFormat/>
    <w:rsid w:val="00F408D6"/>
    <w:rPr>
      <w:rFonts w:ascii="Times New Roman" w:hAnsi="Times New Roman" w:cs="Times New Roman"/>
      <w:b/>
      <w:bCs/>
      <w:spacing w:val="0"/>
      <w:sz w:val="18"/>
      <w:szCs w:val="18"/>
      <w:shd w:val="clear" w:color="auto" w:fill="FFFFFF"/>
    </w:rPr>
  </w:style>
  <w:style w:type="character" w:customStyle="1" w:styleId="Teksttreci8">
    <w:name w:val="Tekst treści + 8"/>
    <w:uiPriority w:val="99"/>
    <w:qFormat/>
    <w:rsid w:val="00217E1E"/>
    <w:rPr>
      <w:rFonts w:ascii="Times New Roman" w:hAnsi="Times New Roman" w:cs="Times New Roman"/>
      <w:spacing w:val="0"/>
      <w:sz w:val="17"/>
      <w:szCs w:val="17"/>
      <w:shd w:val="clear" w:color="auto" w:fill="FFFFFF"/>
    </w:rPr>
  </w:style>
  <w:style w:type="character" w:customStyle="1" w:styleId="Teksttreci3Bezpogrubienia">
    <w:name w:val="Tekst treści (3) + Bez pogrubienia"/>
    <w:uiPriority w:val="99"/>
    <w:qFormat/>
    <w:rsid w:val="004D669A"/>
    <w:rPr>
      <w:rFonts w:ascii="Times New Roman" w:hAnsi="Times New Roman" w:cs="Times New Roman"/>
      <w:b/>
      <w:bCs/>
      <w:sz w:val="18"/>
      <w:szCs w:val="18"/>
      <w:shd w:val="clear" w:color="auto" w:fill="FFFFFF"/>
    </w:rPr>
  </w:style>
  <w:style w:type="character" w:customStyle="1" w:styleId="TekstprzypisukocowegoZnak">
    <w:name w:val="Tekst przypisu końcowego Znak"/>
    <w:basedOn w:val="Domylnaczcionkaakapitu"/>
    <w:link w:val="Tekstprzypisukocowego"/>
    <w:uiPriority w:val="99"/>
    <w:semiHidden/>
    <w:qFormat/>
    <w:locked/>
    <w:rsid w:val="005238BB"/>
    <w:rPr>
      <w:rFonts w:ascii="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qFormat/>
    <w:rsid w:val="005238BB"/>
    <w:rPr>
      <w:vertAlign w:val="superscript"/>
    </w:rPr>
  </w:style>
  <w:style w:type="character" w:customStyle="1" w:styleId="TekstdymkaZnak">
    <w:name w:val="Tekst dymka Znak"/>
    <w:basedOn w:val="Domylnaczcionkaakapitu"/>
    <w:link w:val="Tekstdymka"/>
    <w:uiPriority w:val="99"/>
    <w:semiHidden/>
    <w:qFormat/>
    <w:locked/>
    <w:rsid w:val="007C7D77"/>
    <w:rPr>
      <w:rFonts w:ascii="Segoe UI" w:hAnsi="Segoe UI" w:cs="Segoe UI"/>
      <w:sz w:val="18"/>
      <w:szCs w:val="18"/>
    </w:rPr>
  </w:style>
  <w:style w:type="character" w:styleId="Odwoaniedokomentarza">
    <w:name w:val="annotation reference"/>
    <w:basedOn w:val="Domylnaczcionkaakapitu"/>
    <w:uiPriority w:val="99"/>
    <w:semiHidden/>
    <w:qFormat/>
    <w:rsid w:val="002D6391"/>
    <w:rPr>
      <w:sz w:val="16"/>
      <w:szCs w:val="16"/>
    </w:rPr>
  </w:style>
  <w:style w:type="character" w:customStyle="1" w:styleId="TekstkomentarzaZnak">
    <w:name w:val="Tekst komentarza Znak"/>
    <w:basedOn w:val="Domylnaczcionkaakapitu"/>
    <w:link w:val="Tekstkomentarza"/>
    <w:uiPriority w:val="99"/>
    <w:semiHidden/>
    <w:qFormat/>
    <w:locked/>
    <w:rsid w:val="002D6391"/>
    <w:rPr>
      <w:rFonts w:ascii="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qFormat/>
    <w:locked/>
    <w:rsid w:val="002D6391"/>
    <w:rPr>
      <w:rFonts w:ascii="Times New Roman" w:hAnsi="Times New Roman" w:cs="Times New Roman"/>
      <w:b/>
      <w:bCs/>
      <w:sz w:val="20"/>
      <w:szCs w:val="20"/>
    </w:rPr>
  </w:style>
  <w:style w:type="paragraph" w:styleId="Nagwek">
    <w:name w:val="header"/>
    <w:basedOn w:val="Normalny"/>
    <w:next w:val="Tekstpodstawowy"/>
    <w:link w:val="NagwekZnak"/>
    <w:uiPriority w:val="99"/>
    <w:rsid w:val="003C6C63"/>
    <w:pPr>
      <w:tabs>
        <w:tab w:val="center" w:pos="4536"/>
        <w:tab w:val="right" w:pos="9072"/>
      </w:tabs>
    </w:pPr>
  </w:style>
  <w:style w:type="paragraph" w:styleId="Tekstpodstawowy">
    <w:name w:val="Body Text"/>
    <w:basedOn w:val="Normalny"/>
    <w:link w:val="TekstpodstawowyZnak"/>
    <w:uiPriority w:val="99"/>
    <w:rsid w:val="003C6C6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3C6C63"/>
    <w:pPr>
      <w:suppressLineNumbers/>
    </w:pPr>
    <w:rPr>
      <w:sz w:val="24"/>
      <w:szCs w:val="24"/>
    </w:rPr>
  </w:style>
  <w:style w:type="paragraph" w:customStyle="1" w:styleId="Gwkaistopka">
    <w:name w:val="Główka i stopka"/>
    <w:basedOn w:val="Normalny"/>
    <w:qFormat/>
  </w:style>
  <w:style w:type="paragraph" w:styleId="Stopka">
    <w:name w:val="footer"/>
    <w:basedOn w:val="Normalny"/>
    <w:link w:val="StopkaZnak"/>
    <w:uiPriority w:val="99"/>
    <w:rsid w:val="003C6C63"/>
    <w:pPr>
      <w:tabs>
        <w:tab w:val="center" w:pos="4536"/>
        <w:tab w:val="right" w:pos="9072"/>
      </w:tabs>
    </w:pPr>
  </w:style>
  <w:style w:type="paragraph" w:styleId="Tekstpodstawowy2">
    <w:name w:val="Body Text 2"/>
    <w:basedOn w:val="Normalny"/>
    <w:link w:val="Tekstpodstawowy2Znak"/>
    <w:uiPriority w:val="99"/>
    <w:qFormat/>
    <w:rsid w:val="003C6C63"/>
  </w:style>
  <w:style w:type="paragraph" w:styleId="Tekstpodstawowywcity2">
    <w:name w:val="Body Text Indent 2"/>
    <w:basedOn w:val="Normalny"/>
    <w:link w:val="Tekstpodstawowywcity2Znak"/>
    <w:uiPriority w:val="99"/>
    <w:qFormat/>
    <w:rsid w:val="003C6C63"/>
    <w:pPr>
      <w:ind w:left="708"/>
      <w:jc w:val="both"/>
    </w:pPr>
  </w:style>
  <w:style w:type="paragraph" w:styleId="Tekstpodstawowywcity3">
    <w:name w:val="Body Text Indent 3"/>
    <w:basedOn w:val="Normalny"/>
    <w:link w:val="Tekstpodstawowywcity3Znak"/>
    <w:uiPriority w:val="99"/>
    <w:qFormat/>
    <w:rsid w:val="003C6C63"/>
    <w:pPr>
      <w:ind w:left="708"/>
      <w:jc w:val="both"/>
    </w:pPr>
    <w:rPr>
      <w:sz w:val="16"/>
      <w:szCs w:val="16"/>
    </w:rPr>
  </w:style>
  <w:style w:type="paragraph" w:styleId="Zwykytekst">
    <w:name w:val="Plain Text"/>
    <w:basedOn w:val="Normalny"/>
    <w:link w:val="ZwykytekstZnak"/>
    <w:uiPriority w:val="99"/>
    <w:qFormat/>
    <w:rsid w:val="003C6C63"/>
    <w:rPr>
      <w:rFonts w:ascii="Courier New" w:hAnsi="Courier New" w:cs="Courier New"/>
      <w:sz w:val="20"/>
      <w:szCs w:val="20"/>
    </w:rPr>
  </w:style>
  <w:style w:type="paragraph" w:styleId="Tytu">
    <w:name w:val="Title"/>
    <w:basedOn w:val="Normalny"/>
    <w:link w:val="TytuZnak"/>
    <w:uiPriority w:val="99"/>
    <w:qFormat/>
    <w:rsid w:val="003C6C63"/>
    <w:pPr>
      <w:jc w:val="center"/>
    </w:pPr>
    <w:rPr>
      <w:rFonts w:ascii="Calibri Light" w:hAnsi="Calibri Light" w:cs="Calibri Light"/>
      <w:b/>
      <w:bCs/>
      <w:kern w:val="2"/>
      <w:sz w:val="32"/>
      <w:szCs w:val="32"/>
    </w:rPr>
  </w:style>
  <w:style w:type="paragraph" w:styleId="Podtytu">
    <w:name w:val="Subtitle"/>
    <w:basedOn w:val="Normalny"/>
    <w:link w:val="PodtytuZnak"/>
    <w:uiPriority w:val="99"/>
    <w:qFormat/>
    <w:rsid w:val="003C6C63"/>
    <w:pPr>
      <w:jc w:val="center"/>
    </w:pPr>
    <w:rPr>
      <w:rFonts w:ascii="Calibri Light" w:hAnsi="Calibri Light" w:cs="Calibri Light"/>
      <w:sz w:val="24"/>
      <w:szCs w:val="24"/>
    </w:rPr>
  </w:style>
  <w:style w:type="paragraph" w:styleId="NormalnyWeb">
    <w:name w:val="Normal (Web)"/>
    <w:basedOn w:val="Normalny"/>
    <w:uiPriority w:val="99"/>
    <w:qFormat/>
    <w:rsid w:val="003C6C63"/>
    <w:pPr>
      <w:spacing w:before="100" w:after="100"/>
      <w:jc w:val="both"/>
    </w:pPr>
    <w:rPr>
      <w:sz w:val="20"/>
      <w:szCs w:val="20"/>
    </w:rPr>
  </w:style>
  <w:style w:type="paragraph" w:customStyle="1" w:styleId="Tekstcofnity">
    <w:name w:val="Tekst_cofnięty"/>
    <w:basedOn w:val="Normalny"/>
    <w:uiPriority w:val="99"/>
    <w:qFormat/>
    <w:rsid w:val="003C6C63"/>
    <w:pPr>
      <w:spacing w:line="360" w:lineRule="auto"/>
      <w:ind w:left="540"/>
    </w:pPr>
    <w:rPr>
      <w:sz w:val="24"/>
      <w:szCs w:val="24"/>
      <w:lang w:val="en-US"/>
    </w:rPr>
  </w:style>
  <w:style w:type="paragraph" w:customStyle="1" w:styleId="WW-Tekstpodstawowy2">
    <w:name w:val="WW-Tekst podstawowy 2"/>
    <w:basedOn w:val="Normalny"/>
    <w:uiPriority w:val="99"/>
    <w:qFormat/>
    <w:rsid w:val="003C6C63"/>
    <w:pPr>
      <w:spacing w:before="120"/>
      <w:jc w:val="both"/>
    </w:pPr>
    <w:rPr>
      <w:b/>
      <w:bCs/>
      <w:sz w:val="25"/>
      <w:szCs w:val="25"/>
    </w:rPr>
  </w:style>
  <w:style w:type="paragraph" w:customStyle="1" w:styleId="Default">
    <w:name w:val="Default"/>
    <w:uiPriority w:val="99"/>
    <w:qFormat/>
    <w:rsid w:val="003C6C63"/>
    <w:pPr>
      <w:widowControl w:val="0"/>
    </w:pPr>
    <w:rPr>
      <w:rFonts w:ascii="Times New Roman" w:hAnsi="Times New Roman"/>
      <w:color w:val="000000"/>
      <w:sz w:val="24"/>
      <w:szCs w:val="24"/>
    </w:rPr>
  </w:style>
  <w:style w:type="paragraph" w:customStyle="1" w:styleId="Zawartotabeli">
    <w:name w:val="Zawartość tabeli"/>
    <w:basedOn w:val="Normalny"/>
    <w:uiPriority w:val="99"/>
    <w:qFormat/>
    <w:rsid w:val="00C90481"/>
    <w:pPr>
      <w:widowControl w:val="0"/>
      <w:suppressLineNumbers/>
      <w:textAlignment w:val="baseline"/>
    </w:pPr>
    <w:rPr>
      <w:kern w:val="2"/>
      <w:sz w:val="24"/>
      <w:szCs w:val="24"/>
    </w:rPr>
  </w:style>
  <w:style w:type="paragraph" w:customStyle="1" w:styleId="Akapitzlist1">
    <w:name w:val="Akapit z listą1"/>
    <w:basedOn w:val="Normalny"/>
    <w:uiPriority w:val="99"/>
    <w:qFormat/>
    <w:rsid w:val="00B77FC7"/>
    <w:pPr>
      <w:ind w:left="720"/>
    </w:pPr>
    <w:rPr>
      <w:sz w:val="22"/>
      <w:szCs w:val="22"/>
      <w:lang w:eastAsia="en-US"/>
    </w:rPr>
  </w:style>
  <w:style w:type="paragraph" w:styleId="Tekstprzypisukocowego">
    <w:name w:val="endnote text"/>
    <w:basedOn w:val="Normalny"/>
    <w:link w:val="TekstprzypisukocowegoZnak"/>
    <w:uiPriority w:val="99"/>
    <w:semiHidden/>
    <w:rsid w:val="005238BB"/>
    <w:rPr>
      <w:sz w:val="20"/>
      <w:szCs w:val="20"/>
    </w:rPr>
  </w:style>
  <w:style w:type="paragraph" w:styleId="Tekstdymka">
    <w:name w:val="Balloon Text"/>
    <w:basedOn w:val="Normalny"/>
    <w:link w:val="TekstdymkaZnak"/>
    <w:uiPriority w:val="99"/>
    <w:semiHidden/>
    <w:qFormat/>
    <w:rsid w:val="007C7D77"/>
    <w:rPr>
      <w:rFonts w:ascii="Segoe UI" w:hAnsi="Segoe UI" w:cs="Segoe UI"/>
      <w:sz w:val="18"/>
      <w:szCs w:val="18"/>
    </w:rPr>
  </w:style>
  <w:style w:type="paragraph" w:styleId="Tekstkomentarza">
    <w:name w:val="annotation text"/>
    <w:basedOn w:val="Normalny"/>
    <w:link w:val="TekstkomentarzaZnak"/>
    <w:uiPriority w:val="99"/>
    <w:semiHidden/>
    <w:qFormat/>
    <w:rsid w:val="002D6391"/>
    <w:rPr>
      <w:sz w:val="20"/>
      <w:szCs w:val="20"/>
    </w:rPr>
  </w:style>
  <w:style w:type="paragraph" w:styleId="Tematkomentarza">
    <w:name w:val="annotation subject"/>
    <w:basedOn w:val="Tekstkomentarza"/>
    <w:next w:val="Tekstkomentarza"/>
    <w:link w:val="TematkomentarzaZnak"/>
    <w:uiPriority w:val="99"/>
    <w:semiHidden/>
    <w:qFormat/>
    <w:rsid w:val="002D6391"/>
    <w:rPr>
      <w:b/>
      <w:bCs/>
    </w:rPr>
  </w:style>
  <w:style w:type="paragraph" w:styleId="Bezodstpw">
    <w:name w:val="No Spacing"/>
    <w:uiPriority w:val="1"/>
    <w:qFormat/>
    <w:rsid w:val="00B36741"/>
    <w:rPr>
      <w:rFonts w:eastAsia="Calibri"/>
      <w:lang w:eastAsia="zh-CN"/>
    </w:rPr>
  </w:style>
  <w:style w:type="paragraph" w:customStyle="1" w:styleId="Zawartoramki">
    <w:name w:val="Zawartość ramki"/>
    <w:basedOn w:val="Normalny"/>
    <w:qFormat/>
  </w:style>
  <w:style w:type="character" w:styleId="Hipercze">
    <w:name w:val="Hyperlink"/>
    <w:basedOn w:val="Domylnaczcionkaakapitu"/>
    <w:uiPriority w:val="99"/>
    <w:unhideWhenUsed/>
    <w:rsid w:val="00E71729"/>
    <w:rPr>
      <w:color w:val="0000FF" w:themeColor="hyperlink"/>
      <w:u w:val="single"/>
    </w:rPr>
  </w:style>
  <w:style w:type="paragraph" w:styleId="Akapitzlist">
    <w:name w:val="List Paragraph"/>
    <w:basedOn w:val="Normalny"/>
    <w:link w:val="AkapitzlistZnak"/>
    <w:uiPriority w:val="34"/>
    <w:qFormat/>
    <w:rsid w:val="00303B44"/>
    <w:pPr>
      <w:ind w:left="720"/>
    </w:pPr>
  </w:style>
  <w:style w:type="character" w:customStyle="1" w:styleId="AkapitzlistZnak">
    <w:name w:val="Akapit z listą Znak"/>
    <w:link w:val="Akapitzlist"/>
    <w:uiPriority w:val="34"/>
    <w:qFormat/>
    <w:locked/>
    <w:rsid w:val="00303B44"/>
    <w:rPr>
      <w:rFonts w:ascii="Times New Roman" w:hAnsi="Times New Roman"/>
      <w:sz w:val="28"/>
      <w:szCs w:val="28"/>
    </w:rPr>
  </w:style>
  <w:style w:type="character" w:customStyle="1" w:styleId="NagwekZnak1">
    <w:name w:val="Nagłówek Znak1"/>
    <w:basedOn w:val="Domylnaczcionkaakapitu"/>
    <w:uiPriority w:val="99"/>
    <w:semiHidden/>
    <w:rsid w:val="00672E4B"/>
    <w:rPr>
      <w:rFonts w:ascii="Times New Roman" w:eastAsia="Times New Roman" w:hAnsi="Times New Roman" w:cs="Times New Roman"/>
      <w:sz w:val="28"/>
      <w:szCs w:val="28"/>
      <w:lang w:eastAsia="pl-PL"/>
    </w:rPr>
  </w:style>
  <w:style w:type="character" w:customStyle="1" w:styleId="TytuZnak1">
    <w:name w:val="Tytuł Znak1"/>
    <w:basedOn w:val="Domylnaczcionkaakapitu"/>
    <w:uiPriority w:val="10"/>
    <w:rsid w:val="00672E4B"/>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PodtytuZnak1">
    <w:name w:val="Podtytuł Znak1"/>
    <w:basedOn w:val="Domylnaczcionkaakapitu"/>
    <w:uiPriority w:val="11"/>
    <w:rsid w:val="00672E4B"/>
    <w:rPr>
      <w:rFonts w:asciiTheme="majorHAnsi" w:eastAsiaTheme="majorEastAsia" w:hAnsiTheme="majorHAnsi" w:cstheme="majorBidi"/>
      <w:i/>
      <w:iCs/>
      <w:color w:val="4F81BD" w:themeColor="accent1"/>
      <w:spacing w:val="15"/>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3018">
      <w:bodyDiv w:val="1"/>
      <w:marLeft w:val="0"/>
      <w:marRight w:val="0"/>
      <w:marTop w:val="0"/>
      <w:marBottom w:val="0"/>
      <w:divBdr>
        <w:top w:val="none" w:sz="0" w:space="0" w:color="auto"/>
        <w:left w:val="none" w:sz="0" w:space="0" w:color="auto"/>
        <w:bottom w:val="none" w:sz="0" w:space="0" w:color="auto"/>
        <w:right w:val="none" w:sz="0" w:space="0" w:color="auto"/>
      </w:divBdr>
    </w:div>
    <w:div w:id="64493443">
      <w:bodyDiv w:val="1"/>
      <w:marLeft w:val="0"/>
      <w:marRight w:val="0"/>
      <w:marTop w:val="0"/>
      <w:marBottom w:val="0"/>
      <w:divBdr>
        <w:top w:val="none" w:sz="0" w:space="0" w:color="auto"/>
        <w:left w:val="none" w:sz="0" w:space="0" w:color="auto"/>
        <w:bottom w:val="none" w:sz="0" w:space="0" w:color="auto"/>
        <w:right w:val="none" w:sz="0" w:space="0" w:color="auto"/>
      </w:divBdr>
    </w:div>
    <w:div w:id="263003130">
      <w:bodyDiv w:val="1"/>
      <w:marLeft w:val="0"/>
      <w:marRight w:val="0"/>
      <w:marTop w:val="0"/>
      <w:marBottom w:val="0"/>
      <w:divBdr>
        <w:top w:val="none" w:sz="0" w:space="0" w:color="auto"/>
        <w:left w:val="none" w:sz="0" w:space="0" w:color="auto"/>
        <w:bottom w:val="none" w:sz="0" w:space="0" w:color="auto"/>
        <w:right w:val="none" w:sz="0" w:space="0" w:color="auto"/>
      </w:divBdr>
    </w:div>
    <w:div w:id="527832686">
      <w:bodyDiv w:val="1"/>
      <w:marLeft w:val="0"/>
      <w:marRight w:val="0"/>
      <w:marTop w:val="0"/>
      <w:marBottom w:val="0"/>
      <w:divBdr>
        <w:top w:val="none" w:sz="0" w:space="0" w:color="auto"/>
        <w:left w:val="none" w:sz="0" w:space="0" w:color="auto"/>
        <w:bottom w:val="none" w:sz="0" w:space="0" w:color="auto"/>
        <w:right w:val="none" w:sz="0" w:space="0" w:color="auto"/>
      </w:divBdr>
    </w:div>
    <w:div w:id="616180172">
      <w:bodyDiv w:val="1"/>
      <w:marLeft w:val="0"/>
      <w:marRight w:val="0"/>
      <w:marTop w:val="0"/>
      <w:marBottom w:val="0"/>
      <w:divBdr>
        <w:top w:val="none" w:sz="0" w:space="0" w:color="auto"/>
        <w:left w:val="none" w:sz="0" w:space="0" w:color="auto"/>
        <w:bottom w:val="none" w:sz="0" w:space="0" w:color="auto"/>
        <w:right w:val="none" w:sz="0" w:space="0" w:color="auto"/>
      </w:divBdr>
    </w:div>
    <w:div w:id="1019887301">
      <w:bodyDiv w:val="1"/>
      <w:marLeft w:val="0"/>
      <w:marRight w:val="0"/>
      <w:marTop w:val="0"/>
      <w:marBottom w:val="0"/>
      <w:divBdr>
        <w:top w:val="none" w:sz="0" w:space="0" w:color="auto"/>
        <w:left w:val="none" w:sz="0" w:space="0" w:color="auto"/>
        <w:bottom w:val="none" w:sz="0" w:space="0" w:color="auto"/>
        <w:right w:val="none" w:sz="0" w:space="0" w:color="auto"/>
      </w:divBdr>
    </w:div>
    <w:div w:id="1077048058">
      <w:bodyDiv w:val="1"/>
      <w:marLeft w:val="0"/>
      <w:marRight w:val="0"/>
      <w:marTop w:val="0"/>
      <w:marBottom w:val="0"/>
      <w:divBdr>
        <w:top w:val="none" w:sz="0" w:space="0" w:color="auto"/>
        <w:left w:val="none" w:sz="0" w:space="0" w:color="auto"/>
        <w:bottom w:val="none" w:sz="0" w:space="0" w:color="auto"/>
        <w:right w:val="none" w:sz="0" w:space="0" w:color="auto"/>
      </w:divBdr>
    </w:div>
    <w:div w:id="1139490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sekretariat@pogotowie-ratunkowe.pl"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8F07-A410-4857-A7B6-5A042F4B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5532</Words>
  <Characters>33196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Ethan Frome</vt:lpstr>
    </vt:vector>
  </TitlesOfParts>
  <Company>AK</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 Ethan</cp:keywords>
  <cp:lastModifiedBy>Karolina Nykiel</cp:lastModifiedBy>
  <cp:revision>24</cp:revision>
  <cp:lastPrinted>2023-06-02T07:56:00Z</cp:lastPrinted>
  <dcterms:created xsi:type="dcterms:W3CDTF">2022-12-07T11:28:00Z</dcterms:created>
  <dcterms:modified xsi:type="dcterms:W3CDTF">2024-11-29T10:56:00Z</dcterms:modified>
  <dc:language>pl-PL</dc:language>
</cp:coreProperties>
</file>