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9AA0C" w14:textId="6EF68025" w:rsidR="000003B3" w:rsidRPr="008C0CA9" w:rsidRDefault="000003B3" w:rsidP="000003B3">
      <w:pPr>
        <w:rPr>
          <w:rFonts w:cstheme="minorHAnsi"/>
          <w:sz w:val="24"/>
          <w:szCs w:val="24"/>
        </w:rPr>
      </w:pPr>
    </w:p>
    <w:p w14:paraId="4E72A67B" w14:textId="2C9AC26B" w:rsidR="000003B3" w:rsidRPr="008A55D7" w:rsidRDefault="00B95C59" w:rsidP="000003B3">
      <w:pPr>
        <w:rPr>
          <w:rFonts w:ascii="Arial" w:hAnsi="Arial" w:cs="Arial"/>
          <w:sz w:val="24"/>
          <w:szCs w:val="24"/>
        </w:rPr>
      </w:pPr>
      <w:r w:rsidRPr="008A55D7">
        <w:rPr>
          <w:rFonts w:ascii="Arial" w:hAnsi="Arial" w:cs="Arial"/>
          <w:sz w:val="24"/>
          <w:szCs w:val="24"/>
        </w:rPr>
        <w:tab/>
      </w:r>
      <w:r w:rsidRPr="008A55D7">
        <w:rPr>
          <w:rFonts w:ascii="Arial" w:hAnsi="Arial" w:cs="Arial"/>
          <w:sz w:val="24"/>
          <w:szCs w:val="24"/>
        </w:rPr>
        <w:tab/>
      </w:r>
      <w:r w:rsidRPr="008A55D7">
        <w:rPr>
          <w:rFonts w:ascii="Arial" w:hAnsi="Arial" w:cs="Arial"/>
          <w:sz w:val="24"/>
          <w:szCs w:val="24"/>
        </w:rPr>
        <w:tab/>
      </w:r>
      <w:r w:rsidRPr="008A55D7">
        <w:rPr>
          <w:rFonts w:ascii="Arial" w:hAnsi="Arial" w:cs="Arial"/>
          <w:sz w:val="24"/>
          <w:szCs w:val="24"/>
        </w:rPr>
        <w:tab/>
      </w:r>
      <w:r w:rsidRPr="008A55D7">
        <w:rPr>
          <w:rFonts w:ascii="Arial" w:hAnsi="Arial" w:cs="Arial"/>
          <w:sz w:val="24"/>
          <w:szCs w:val="24"/>
        </w:rPr>
        <w:tab/>
      </w:r>
      <w:r w:rsidRPr="008A55D7">
        <w:rPr>
          <w:rFonts w:ascii="Arial" w:hAnsi="Arial" w:cs="Arial"/>
          <w:sz w:val="24"/>
          <w:szCs w:val="24"/>
        </w:rPr>
        <w:tab/>
      </w:r>
      <w:r w:rsidRPr="008A55D7">
        <w:rPr>
          <w:rFonts w:ascii="Arial" w:hAnsi="Arial" w:cs="Arial"/>
          <w:sz w:val="24"/>
          <w:szCs w:val="24"/>
        </w:rPr>
        <w:tab/>
      </w:r>
      <w:r w:rsidRPr="008A55D7">
        <w:rPr>
          <w:rFonts w:ascii="Arial" w:hAnsi="Arial" w:cs="Arial"/>
          <w:sz w:val="24"/>
          <w:szCs w:val="24"/>
        </w:rPr>
        <w:tab/>
      </w:r>
      <w:r w:rsidRPr="008A55D7">
        <w:rPr>
          <w:rFonts w:ascii="Arial" w:hAnsi="Arial" w:cs="Arial"/>
          <w:sz w:val="24"/>
          <w:szCs w:val="24"/>
        </w:rPr>
        <w:tab/>
      </w:r>
      <w:r w:rsidR="002A2BC4" w:rsidRPr="008A55D7">
        <w:rPr>
          <w:rFonts w:ascii="Arial" w:hAnsi="Arial" w:cs="Arial"/>
          <w:sz w:val="24"/>
          <w:szCs w:val="24"/>
        </w:rPr>
        <w:t xml:space="preserve">Stężyca, </w:t>
      </w:r>
      <w:r w:rsidR="008C0CA9" w:rsidRPr="008A55D7">
        <w:rPr>
          <w:rFonts w:ascii="Arial" w:hAnsi="Arial" w:cs="Arial"/>
          <w:sz w:val="24"/>
          <w:szCs w:val="24"/>
        </w:rPr>
        <w:t>1</w:t>
      </w:r>
      <w:r w:rsidR="00F431AD" w:rsidRPr="008A55D7">
        <w:rPr>
          <w:rFonts w:ascii="Arial" w:hAnsi="Arial" w:cs="Arial"/>
          <w:sz w:val="24"/>
          <w:szCs w:val="24"/>
        </w:rPr>
        <w:t>7</w:t>
      </w:r>
      <w:r w:rsidR="008C0CA9" w:rsidRPr="008A55D7">
        <w:rPr>
          <w:rFonts w:ascii="Arial" w:hAnsi="Arial" w:cs="Arial"/>
          <w:sz w:val="24"/>
          <w:szCs w:val="24"/>
        </w:rPr>
        <w:t>.0</w:t>
      </w:r>
      <w:r w:rsidR="00F431AD" w:rsidRPr="008A55D7">
        <w:rPr>
          <w:rFonts w:ascii="Arial" w:hAnsi="Arial" w:cs="Arial"/>
          <w:sz w:val="24"/>
          <w:szCs w:val="24"/>
        </w:rPr>
        <w:t>1</w:t>
      </w:r>
      <w:r w:rsidRPr="008A55D7">
        <w:rPr>
          <w:rFonts w:ascii="Arial" w:hAnsi="Arial" w:cs="Arial"/>
          <w:sz w:val="24"/>
          <w:szCs w:val="24"/>
        </w:rPr>
        <w:t>.2024 r.</w:t>
      </w:r>
    </w:p>
    <w:p w14:paraId="7F22169C" w14:textId="22F9C8A5" w:rsidR="000003B3" w:rsidRPr="008A55D7" w:rsidRDefault="000003B3" w:rsidP="00B95C59">
      <w:pPr>
        <w:spacing w:after="0" w:line="240" w:lineRule="auto"/>
        <w:rPr>
          <w:rFonts w:ascii="Arial" w:hAnsi="Arial" w:cs="Arial"/>
          <w:sz w:val="24"/>
          <w:szCs w:val="24"/>
        </w:rPr>
      </w:pPr>
    </w:p>
    <w:p w14:paraId="3B114E9E" w14:textId="77777777" w:rsidR="004C727B" w:rsidRPr="008A55D7" w:rsidRDefault="004C727B" w:rsidP="00B95C59">
      <w:pPr>
        <w:spacing w:after="0" w:line="240" w:lineRule="auto"/>
        <w:rPr>
          <w:rFonts w:ascii="Arial" w:hAnsi="Arial" w:cs="Arial"/>
          <w:sz w:val="24"/>
          <w:szCs w:val="24"/>
        </w:rPr>
      </w:pPr>
    </w:p>
    <w:p w14:paraId="718E20AD" w14:textId="77777777" w:rsidR="000146DE" w:rsidRPr="008A55D7" w:rsidRDefault="000146DE" w:rsidP="000146DE">
      <w:pPr>
        <w:autoSpaceDE w:val="0"/>
        <w:autoSpaceDN w:val="0"/>
        <w:adjustRightInd w:val="0"/>
        <w:jc w:val="right"/>
        <w:rPr>
          <w:rFonts w:ascii="Arial" w:hAnsi="Arial" w:cs="Arial"/>
          <w:sz w:val="24"/>
          <w:szCs w:val="24"/>
        </w:rPr>
      </w:pPr>
      <w:hyperlink r:id="rId7" w:history="1">
        <w:r w:rsidRPr="008A55D7">
          <w:rPr>
            <w:rFonts w:ascii="Arial" w:hAnsi="Arial" w:cs="Arial"/>
            <w:sz w:val="24"/>
            <w:szCs w:val="24"/>
          </w:rPr>
          <w:t>https://platformazakupowa.pl/pn/gminastezyca</w:t>
        </w:r>
      </w:hyperlink>
    </w:p>
    <w:p w14:paraId="764C7A8F" w14:textId="77777777" w:rsidR="0086269F" w:rsidRDefault="0086269F" w:rsidP="0086269F">
      <w:pPr>
        <w:autoSpaceDE w:val="0"/>
        <w:autoSpaceDN w:val="0"/>
        <w:adjustRightInd w:val="0"/>
        <w:rPr>
          <w:rFonts w:ascii="Arial" w:hAnsi="Arial" w:cs="Arial"/>
          <w:sz w:val="24"/>
          <w:szCs w:val="24"/>
        </w:rPr>
      </w:pPr>
    </w:p>
    <w:p w14:paraId="44C5FC30" w14:textId="23F76278" w:rsidR="000003B3" w:rsidRPr="008A55D7" w:rsidRDefault="000003B3" w:rsidP="00AD51D5">
      <w:pPr>
        <w:spacing w:after="0" w:line="240" w:lineRule="auto"/>
        <w:ind w:left="5812"/>
        <w:rPr>
          <w:rFonts w:ascii="Arial" w:hAnsi="Arial" w:cs="Arial"/>
          <w:sz w:val="24"/>
          <w:szCs w:val="24"/>
        </w:rPr>
      </w:pPr>
    </w:p>
    <w:p w14:paraId="100B0B6D" w14:textId="78E8D785" w:rsidR="002A2BC4" w:rsidRPr="008A55D7" w:rsidRDefault="008C0CA9" w:rsidP="00C94972">
      <w:pPr>
        <w:spacing w:after="0" w:line="240" w:lineRule="auto"/>
        <w:jc w:val="both"/>
        <w:rPr>
          <w:rFonts w:ascii="Arial" w:hAnsi="Arial" w:cs="Arial"/>
          <w:sz w:val="24"/>
          <w:szCs w:val="24"/>
        </w:rPr>
      </w:pPr>
      <w:r w:rsidRPr="008A55D7">
        <w:rPr>
          <w:rFonts w:ascii="Arial" w:hAnsi="Arial" w:cs="Arial"/>
          <w:sz w:val="24"/>
          <w:szCs w:val="24"/>
        </w:rPr>
        <w:t xml:space="preserve">Znak sprawy: </w:t>
      </w:r>
      <w:r w:rsidR="00F431AD" w:rsidRPr="008A55D7">
        <w:rPr>
          <w:rFonts w:ascii="Arial" w:hAnsi="Arial" w:cs="Arial"/>
          <w:sz w:val="24"/>
          <w:szCs w:val="24"/>
        </w:rPr>
        <w:t>ZP</w:t>
      </w:r>
      <w:r w:rsidRPr="008A55D7">
        <w:rPr>
          <w:rFonts w:ascii="Arial" w:hAnsi="Arial" w:cs="Arial"/>
          <w:sz w:val="24"/>
          <w:szCs w:val="24"/>
        </w:rPr>
        <w:t>.271.1.</w:t>
      </w:r>
      <w:r w:rsidR="00F431AD" w:rsidRPr="008A55D7">
        <w:rPr>
          <w:rFonts w:ascii="Arial" w:hAnsi="Arial" w:cs="Arial"/>
          <w:sz w:val="24"/>
          <w:szCs w:val="24"/>
        </w:rPr>
        <w:t>1</w:t>
      </w:r>
      <w:r w:rsidR="00B95C59" w:rsidRPr="008A55D7">
        <w:rPr>
          <w:rFonts w:ascii="Arial" w:hAnsi="Arial" w:cs="Arial"/>
          <w:sz w:val="24"/>
          <w:szCs w:val="24"/>
        </w:rPr>
        <w:t>.202</w:t>
      </w:r>
      <w:r w:rsidR="00F431AD" w:rsidRPr="008A55D7">
        <w:rPr>
          <w:rFonts w:ascii="Arial" w:hAnsi="Arial" w:cs="Arial"/>
          <w:sz w:val="24"/>
          <w:szCs w:val="24"/>
        </w:rPr>
        <w:t>5</w:t>
      </w:r>
      <w:r w:rsidR="00B95C59" w:rsidRPr="008A55D7">
        <w:rPr>
          <w:rFonts w:ascii="Arial" w:hAnsi="Arial" w:cs="Arial"/>
          <w:sz w:val="24"/>
          <w:szCs w:val="24"/>
        </w:rPr>
        <w:t>.WC</w:t>
      </w:r>
    </w:p>
    <w:p w14:paraId="06D65766" w14:textId="2EB27108" w:rsidR="0086269F" w:rsidRPr="008A55D7" w:rsidRDefault="00B95C59" w:rsidP="00F431AD">
      <w:pPr>
        <w:spacing w:after="0" w:line="240" w:lineRule="auto"/>
        <w:rPr>
          <w:rFonts w:ascii="Arial" w:hAnsi="Arial" w:cs="Arial"/>
          <w:sz w:val="24"/>
          <w:szCs w:val="24"/>
        </w:rPr>
      </w:pPr>
      <w:r w:rsidRPr="008A55D7">
        <w:rPr>
          <w:rFonts w:ascii="Arial" w:hAnsi="Arial" w:cs="Arial"/>
          <w:sz w:val="24"/>
          <w:szCs w:val="24"/>
        </w:rPr>
        <w:t>Dotyczy postępowa</w:t>
      </w:r>
      <w:r w:rsidR="00AD51D5" w:rsidRPr="008A55D7">
        <w:rPr>
          <w:rFonts w:ascii="Arial" w:hAnsi="Arial" w:cs="Arial"/>
          <w:sz w:val="24"/>
          <w:szCs w:val="24"/>
        </w:rPr>
        <w:t xml:space="preserve">nia: </w:t>
      </w:r>
      <w:bookmarkStart w:id="0" w:name="_Hlk150346670"/>
      <w:r w:rsidR="00F431AD" w:rsidRPr="008A55D7">
        <w:rPr>
          <w:rFonts w:ascii="Arial" w:hAnsi="Arial" w:cs="Arial"/>
          <w:sz w:val="24"/>
          <w:szCs w:val="24"/>
        </w:rPr>
        <w:t>Świadczenie usług pocztowych</w:t>
      </w:r>
    </w:p>
    <w:p w14:paraId="3AC48F5F" w14:textId="77777777" w:rsidR="00F431AD" w:rsidRPr="008A55D7" w:rsidRDefault="00F431AD" w:rsidP="00F431AD">
      <w:pPr>
        <w:spacing w:after="0" w:line="240" w:lineRule="auto"/>
        <w:rPr>
          <w:rFonts w:ascii="Arial" w:hAnsi="Arial" w:cs="Arial"/>
          <w:sz w:val="24"/>
          <w:szCs w:val="24"/>
        </w:rPr>
      </w:pPr>
    </w:p>
    <w:p w14:paraId="09BADAB9" w14:textId="342FC2C1" w:rsidR="0086269F" w:rsidRPr="008A55D7" w:rsidRDefault="005023C6" w:rsidP="0086269F">
      <w:pPr>
        <w:jc w:val="center"/>
        <w:rPr>
          <w:rFonts w:ascii="Arial" w:hAnsi="Arial" w:cs="Arial"/>
          <w:sz w:val="24"/>
          <w:szCs w:val="24"/>
        </w:rPr>
      </w:pPr>
      <w:r w:rsidRPr="008A55D7">
        <w:rPr>
          <w:rFonts w:ascii="Arial" w:hAnsi="Arial" w:cs="Arial"/>
          <w:sz w:val="24"/>
          <w:szCs w:val="24"/>
        </w:rPr>
        <w:t>Wyjaśnienia</w:t>
      </w:r>
      <w:r w:rsidR="00753EBA" w:rsidRPr="008A55D7">
        <w:rPr>
          <w:rFonts w:ascii="Arial" w:hAnsi="Arial" w:cs="Arial"/>
          <w:sz w:val="24"/>
          <w:szCs w:val="24"/>
        </w:rPr>
        <w:t xml:space="preserve"> nr 1</w:t>
      </w:r>
      <w:r w:rsidR="0086269F" w:rsidRPr="008A55D7">
        <w:rPr>
          <w:rFonts w:ascii="Arial" w:hAnsi="Arial" w:cs="Arial"/>
          <w:sz w:val="24"/>
          <w:szCs w:val="24"/>
        </w:rPr>
        <w:t xml:space="preserve"> treści SWZ</w:t>
      </w:r>
    </w:p>
    <w:bookmarkEnd w:id="0"/>
    <w:p w14:paraId="3E1F73D9" w14:textId="3495A87C" w:rsidR="00DD0E66" w:rsidRPr="008D17B0" w:rsidRDefault="00DD0E66" w:rsidP="008D17B0">
      <w:pPr>
        <w:spacing w:before="120" w:after="120" w:line="240" w:lineRule="auto"/>
        <w:jc w:val="both"/>
        <w:rPr>
          <w:rFonts w:ascii="Arial" w:hAnsi="Arial" w:cs="Arial"/>
          <w:sz w:val="24"/>
          <w:szCs w:val="24"/>
        </w:rPr>
      </w:pPr>
      <w:r w:rsidRPr="008D17B0">
        <w:rPr>
          <w:rFonts w:ascii="Arial" w:hAnsi="Arial" w:cs="Arial"/>
          <w:sz w:val="24"/>
          <w:szCs w:val="24"/>
        </w:rPr>
        <w:t>Na podstawie art. 284 ustawy z dnia 11 września 2019 r. Prawo zamówień publicznych Gmina Stężyca udziela następujących wyjaśnień treści SWZ:</w:t>
      </w:r>
    </w:p>
    <w:p w14:paraId="57AC310F" w14:textId="77777777" w:rsidR="00DD0E66" w:rsidRPr="008D17B0" w:rsidRDefault="00DD0E66" w:rsidP="008D17B0">
      <w:pPr>
        <w:spacing w:before="120" w:after="120" w:line="240" w:lineRule="auto"/>
        <w:jc w:val="both"/>
        <w:rPr>
          <w:rFonts w:ascii="Arial" w:hAnsi="Arial" w:cs="Arial"/>
          <w:sz w:val="24"/>
          <w:szCs w:val="24"/>
        </w:rPr>
      </w:pPr>
      <w:r w:rsidRPr="008D17B0">
        <w:rPr>
          <w:rFonts w:ascii="Arial" w:hAnsi="Arial" w:cs="Arial"/>
          <w:sz w:val="24"/>
          <w:szCs w:val="24"/>
        </w:rPr>
        <w:t>Pytania i odpowiedzi:</w:t>
      </w:r>
    </w:p>
    <w:p w14:paraId="3EAA2ABA"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1. SWZ dział II. Tryb udzielania zamówienia ust. 6 oraz dział IV. Podwykonawstwo</w:t>
      </w:r>
    </w:p>
    <w:p w14:paraId="2135F86A" w14:textId="77777777" w:rsidR="00F431AD" w:rsidRPr="008D17B0" w:rsidRDefault="00F431AD" w:rsidP="008D17B0">
      <w:pPr>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 xml:space="preserve">Zamawiający dopuścił możliwość powierzenia wykonania części zamówienia podwykonawcy/om. W dokumentach zamówienia określił również, że postępowanie prowadzone jest w oparciu o przepisy ustawy Prawo zamówień publicznych. </w:t>
      </w:r>
    </w:p>
    <w:p w14:paraId="2E87C1FE" w14:textId="77777777" w:rsidR="00F431AD" w:rsidRPr="008D17B0" w:rsidRDefault="00F431AD" w:rsidP="008D17B0">
      <w:pPr>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 xml:space="preserve">Czy słusznie interpretujemy, że również w zakresie podwykonawstwa zastosowanie będą miały właściwe przepisy przedmiotowej ustawy? W przypadku odpowiedzi twierdzącej na powyższe pytanie, czy Zamawiający będzie wymagał dostarczenia kopii umowy o podwykonawstwo ze wskazaniem, które części zamówienia wykonawca powierzył do wykonania podwykonawcy? </w:t>
      </w:r>
    </w:p>
    <w:p w14:paraId="62E41096" w14:textId="77777777" w:rsidR="008A55D7" w:rsidRPr="008D17B0" w:rsidRDefault="008A55D7" w:rsidP="008D17B0">
      <w:pPr>
        <w:autoSpaceDE w:val="0"/>
        <w:autoSpaceDN w:val="0"/>
        <w:adjustRightInd w:val="0"/>
        <w:spacing w:before="120" w:after="120" w:line="240" w:lineRule="auto"/>
        <w:jc w:val="both"/>
        <w:rPr>
          <w:rFonts w:ascii="Arial" w:hAnsi="Arial" w:cs="Arial"/>
          <w:color w:val="000000" w:themeColor="text1"/>
          <w:sz w:val="24"/>
          <w:szCs w:val="24"/>
        </w:rPr>
      </w:pPr>
    </w:p>
    <w:p w14:paraId="29F62580" w14:textId="1745914E" w:rsidR="00370FB8"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 xml:space="preserve">Odp. Tak, uregulowania dotyczące podwykonawstwa zostały zapisane w SWZ </w:t>
      </w:r>
      <w:r w:rsidR="00370FB8" w:rsidRPr="008D17B0">
        <w:rPr>
          <w:rFonts w:ascii="Arial" w:hAnsi="Arial" w:cs="Arial"/>
          <w:color w:val="000000" w:themeColor="text1"/>
          <w:sz w:val="24"/>
          <w:szCs w:val="24"/>
        </w:rPr>
        <w:t xml:space="preserve">dział IV Podwykonawstwo. </w:t>
      </w:r>
    </w:p>
    <w:p w14:paraId="3EE3B4AD" w14:textId="42DD77E1" w:rsidR="00370FB8" w:rsidRPr="008D17B0" w:rsidRDefault="00370FB8"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Zamawiający wskazał, a</w:t>
      </w:r>
      <w:r w:rsidRPr="008D17B0">
        <w:rPr>
          <w:rFonts w:ascii="Arial" w:hAnsi="Arial" w:cs="Arial"/>
          <w:sz w:val="24"/>
          <w:szCs w:val="24"/>
        </w:rPr>
        <w:t>by w przypadku powierzenia części zamówienia podwykonawcom, Wykonawca wskazał w ofercie części zamówienia, których wykonanie zamierza powierzyć podwykonawcom oraz podał (o ile są mu wiadome na tym etapie) nazwy (firmy) tych podwykonawców</w:t>
      </w:r>
    </w:p>
    <w:p w14:paraId="13DA209C" w14:textId="72231FE9" w:rsidR="00370FB8" w:rsidRPr="008D17B0" w:rsidRDefault="00370FB8" w:rsidP="008D17B0">
      <w:pPr>
        <w:autoSpaceDE w:val="0"/>
        <w:autoSpaceDN w:val="0"/>
        <w:adjustRightInd w:val="0"/>
        <w:spacing w:before="120" w:after="120" w:line="240" w:lineRule="auto"/>
        <w:jc w:val="both"/>
        <w:rPr>
          <w:rFonts w:ascii="Arial" w:hAnsi="Arial" w:cs="Arial"/>
          <w:sz w:val="24"/>
          <w:szCs w:val="24"/>
        </w:rPr>
      </w:pPr>
      <w:r w:rsidRPr="008D17B0">
        <w:rPr>
          <w:rFonts w:ascii="Arial" w:hAnsi="Arial" w:cs="Arial"/>
          <w:color w:val="000000" w:themeColor="text1"/>
          <w:sz w:val="24"/>
          <w:szCs w:val="24"/>
        </w:rPr>
        <w:t xml:space="preserve">W przypadku </w:t>
      </w:r>
      <w:r w:rsidR="00F431AD" w:rsidRPr="008D17B0">
        <w:rPr>
          <w:rFonts w:ascii="Arial" w:hAnsi="Arial" w:cs="Arial"/>
          <w:sz w:val="24"/>
          <w:szCs w:val="24"/>
        </w:rPr>
        <w:t>powierzenia części zamówienia podwykonawcom</w:t>
      </w:r>
      <w:r w:rsidRPr="008D17B0">
        <w:rPr>
          <w:rFonts w:ascii="Arial" w:hAnsi="Arial" w:cs="Arial"/>
          <w:sz w:val="24"/>
          <w:szCs w:val="24"/>
        </w:rPr>
        <w:t xml:space="preserve"> zastosowanie mają przepisy ustawy Prawo zamówień publicznych, w tym obowiązki informacyjne określone w art. 462 ustawy. </w:t>
      </w:r>
    </w:p>
    <w:p w14:paraId="1E4AAB7F" w14:textId="77777777" w:rsidR="00370FB8" w:rsidRPr="008D17B0" w:rsidRDefault="00370FB8" w:rsidP="008D17B0">
      <w:pPr>
        <w:autoSpaceDE w:val="0"/>
        <w:autoSpaceDN w:val="0"/>
        <w:adjustRightInd w:val="0"/>
        <w:spacing w:before="120" w:after="120" w:line="240" w:lineRule="auto"/>
        <w:jc w:val="both"/>
        <w:rPr>
          <w:rFonts w:ascii="Arial" w:hAnsi="Arial" w:cs="Arial"/>
          <w:color w:val="000000" w:themeColor="text1"/>
          <w:sz w:val="24"/>
          <w:szCs w:val="24"/>
        </w:rPr>
      </w:pPr>
    </w:p>
    <w:p w14:paraId="4843A48A"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2. SWZ dział XIX. Informacje o treści zawieranej umowy oraz możliwości jej zmiany ust. 3) lit. g)</w:t>
      </w:r>
    </w:p>
    <w:p w14:paraId="660C27A9"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 xml:space="preserve">Zamawiający wskazał błędne odwołanie. W związku z tym Wykonawca wnosi o zmianę wyrażenia „w pkt. 5-6” na wyrażenie „lit. e) i f)” </w:t>
      </w:r>
    </w:p>
    <w:p w14:paraId="59A26FF3" w14:textId="77777777" w:rsidR="008A55D7" w:rsidRPr="008D17B0" w:rsidRDefault="008A55D7" w:rsidP="008D17B0">
      <w:pPr>
        <w:autoSpaceDE w:val="0"/>
        <w:autoSpaceDN w:val="0"/>
        <w:adjustRightInd w:val="0"/>
        <w:spacing w:before="120" w:after="120" w:line="240" w:lineRule="auto"/>
        <w:jc w:val="both"/>
        <w:rPr>
          <w:rFonts w:ascii="Arial" w:hAnsi="Arial" w:cs="Arial"/>
          <w:color w:val="000000" w:themeColor="text1"/>
          <w:sz w:val="24"/>
          <w:szCs w:val="24"/>
        </w:rPr>
      </w:pPr>
    </w:p>
    <w:p w14:paraId="7B5A5CF3" w14:textId="68BC34E1" w:rsidR="00F431AD" w:rsidRPr="008D17B0" w:rsidRDefault="00370FB8"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lastRenderedPageBreak/>
        <w:t>Odp.</w:t>
      </w:r>
      <w:r w:rsidRPr="008D17B0">
        <w:rPr>
          <w:rFonts w:ascii="Arial" w:hAnsi="Arial" w:cs="Arial"/>
          <w:color w:val="000000" w:themeColor="text1"/>
          <w:sz w:val="24"/>
          <w:szCs w:val="24"/>
        </w:rPr>
        <w:t xml:space="preserve"> Zamawiaj</w:t>
      </w:r>
      <w:r w:rsidR="008A55D7" w:rsidRPr="008D17B0">
        <w:rPr>
          <w:rFonts w:ascii="Arial" w:hAnsi="Arial" w:cs="Arial"/>
          <w:color w:val="000000" w:themeColor="text1"/>
          <w:sz w:val="24"/>
          <w:szCs w:val="24"/>
        </w:rPr>
        <w:t>ą</w:t>
      </w:r>
      <w:r w:rsidRPr="008D17B0">
        <w:rPr>
          <w:rFonts w:ascii="Arial" w:hAnsi="Arial" w:cs="Arial"/>
          <w:color w:val="000000" w:themeColor="text1"/>
          <w:sz w:val="24"/>
          <w:szCs w:val="24"/>
        </w:rPr>
        <w:t xml:space="preserve">cy poprawia omyłkę pisarską: </w:t>
      </w:r>
    </w:p>
    <w:p w14:paraId="56E1BA88" w14:textId="15D4CFEF" w:rsidR="00370FB8" w:rsidRPr="008D17B0" w:rsidRDefault="00370FB8"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dział XIX. Informacje o treści zawieranej umowy oraz możliwości jej zmiany ust. 3) lit. g)</w:t>
      </w:r>
      <w:r w:rsidRPr="008D17B0">
        <w:rPr>
          <w:rFonts w:ascii="Arial" w:hAnsi="Arial" w:cs="Arial"/>
          <w:color w:val="000000" w:themeColor="text1"/>
          <w:sz w:val="24"/>
          <w:szCs w:val="24"/>
        </w:rPr>
        <w:t xml:space="preserve"> otrzymuje brzmienie:</w:t>
      </w:r>
    </w:p>
    <w:p w14:paraId="73D48A4E" w14:textId="31EF04A9" w:rsidR="00370FB8" w:rsidRPr="008D17B0" w:rsidRDefault="00370FB8" w:rsidP="008D17B0">
      <w:pPr>
        <w:autoSpaceDE w:val="0"/>
        <w:autoSpaceDN w:val="0"/>
        <w:adjustRightInd w:val="0"/>
        <w:spacing w:before="120" w:after="120" w:line="240" w:lineRule="auto"/>
        <w:jc w:val="both"/>
        <w:rPr>
          <w:rFonts w:ascii="Arial" w:hAnsi="Arial" w:cs="Arial"/>
          <w:sz w:val="24"/>
          <w:szCs w:val="24"/>
        </w:rPr>
      </w:pPr>
      <w:r w:rsidRPr="008D17B0">
        <w:rPr>
          <w:rFonts w:ascii="Arial" w:hAnsi="Arial" w:cs="Arial"/>
          <w:color w:val="000000" w:themeColor="text1"/>
          <w:sz w:val="24"/>
          <w:szCs w:val="24"/>
        </w:rPr>
        <w:t xml:space="preserve">„g) </w:t>
      </w:r>
      <w:r w:rsidRPr="008D17B0">
        <w:rPr>
          <w:rFonts w:ascii="Arial" w:hAnsi="Arial" w:cs="Arial"/>
          <w:sz w:val="24"/>
          <w:szCs w:val="24"/>
        </w:rPr>
        <w:t xml:space="preserve">Strony zobowiązują się co najmniej na trzy dni przed zmianą danych określonych w </w:t>
      </w:r>
      <w:r w:rsidRPr="008D17B0">
        <w:rPr>
          <w:rFonts w:ascii="Arial" w:hAnsi="Arial" w:cs="Arial"/>
          <w:sz w:val="24"/>
          <w:szCs w:val="24"/>
        </w:rPr>
        <w:t xml:space="preserve">lit. e) i f) </w:t>
      </w:r>
      <w:r w:rsidRPr="008D17B0">
        <w:rPr>
          <w:rFonts w:ascii="Arial" w:hAnsi="Arial" w:cs="Arial"/>
          <w:sz w:val="24"/>
          <w:szCs w:val="24"/>
        </w:rPr>
        <w:t>poinformować o tym drugą Stronę drogą elektroniczną. Zmiana nie wymaga sporządzenia aneksu do umowy.</w:t>
      </w:r>
      <w:r w:rsidRPr="008D17B0">
        <w:rPr>
          <w:rFonts w:ascii="Arial" w:hAnsi="Arial" w:cs="Arial"/>
          <w:sz w:val="24"/>
          <w:szCs w:val="24"/>
        </w:rPr>
        <w:t>”</w:t>
      </w:r>
    </w:p>
    <w:p w14:paraId="0219D923" w14:textId="3BCAC367" w:rsidR="00370FB8" w:rsidRPr="008D17B0" w:rsidRDefault="00370FB8" w:rsidP="008D17B0">
      <w:pPr>
        <w:autoSpaceDE w:val="0"/>
        <w:autoSpaceDN w:val="0"/>
        <w:adjustRightInd w:val="0"/>
        <w:spacing w:before="120" w:after="120" w:line="240" w:lineRule="auto"/>
        <w:jc w:val="both"/>
        <w:rPr>
          <w:rFonts w:ascii="Arial" w:hAnsi="Arial" w:cs="Arial"/>
          <w:color w:val="000000" w:themeColor="text1"/>
          <w:sz w:val="24"/>
          <w:szCs w:val="24"/>
        </w:rPr>
      </w:pPr>
    </w:p>
    <w:p w14:paraId="54ACDF52"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3. SWZ dział XIX. Informacje o treści zawieranej umowy oraz możliwości jej zmiany ust. 3) lit. h)</w:t>
      </w:r>
    </w:p>
    <w:p w14:paraId="07002F2C"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Zamawiający wskazał błędne odwołania oraz oznaczenia Stron. W związku z tym Wykonawca wnosi o zmianę brzmienia zapisu w sposób następujący:</w:t>
      </w:r>
    </w:p>
    <w:p w14:paraId="2D1E716B"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 xml:space="preserve">„Zamawiający zobowiązuje się do aktywowania funkcji generowania informacji zwrotnych w postaci </w:t>
      </w:r>
      <w:proofErr w:type="spellStart"/>
      <w:r w:rsidRPr="008D17B0">
        <w:rPr>
          <w:rFonts w:ascii="Arial" w:hAnsi="Arial" w:cs="Arial"/>
          <w:color w:val="000000" w:themeColor="text1"/>
          <w:sz w:val="24"/>
          <w:szCs w:val="24"/>
        </w:rPr>
        <w:t>autorespondera</w:t>
      </w:r>
      <w:proofErr w:type="spellEnd"/>
      <w:r w:rsidRPr="008D17B0">
        <w:rPr>
          <w:rFonts w:ascii="Arial" w:hAnsi="Arial" w:cs="Arial"/>
          <w:color w:val="000000" w:themeColor="text1"/>
          <w:sz w:val="24"/>
          <w:szCs w:val="24"/>
        </w:rPr>
        <w:t xml:space="preserve"> i każdorazowego automatycznego potwierdzania otrzymania wiadomości z wykorzystaniem tej funkcji lub przekazywania każdorazowo na adres Wykonawcy wskazany w </w:t>
      </w:r>
      <w:proofErr w:type="spellStart"/>
      <w:r w:rsidRPr="008D17B0">
        <w:rPr>
          <w:rFonts w:ascii="Arial" w:hAnsi="Arial" w:cs="Arial"/>
          <w:color w:val="000000" w:themeColor="text1"/>
          <w:sz w:val="24"/>
          <w:szCs w:val="24"/>
        </w:rPr>
        <w:t>ppt</w:t>
      </w:r>
      <w:proofErr w:type="spellEnd"/>
      <w:r w:rsidRPr="008D17B0">
        <w:rPr>
          <w:rFonts w:ascii="Arial" w:hAnsi="Arial" w:cs="Arial"/>
          <w:color w:val="000000" w:themeColor="text1"/>
          <w:sz w:val="24"/>
          <w:szCs w:val="24"/>
        </w:rPr>
        <w:t xml:space="preserve"> e), informacji zwrotnej potwierdzającej odbiór faktury. Informacja zwrotna potwierdzająca odbiór faktury, będzie zawierała datę otrzymania faktury przez Zamawiającego, przez którą rozumieć należy datę wpływu faktury na adres skrzynki pocztowej Zamawiającego wskazanej w </w:t>
      </w:r>
      <w:proofErr w:type="spellStart"/>
      <w:r w:rsidRPr="008D17B0">
        <w:rPr>
          <w:rFonts w:ascii="Arial" w:hAnsi="Arial" w:cs="Arial"/>
          <w:color w:val="000000" w:themeColor="text1"/>
          <w:sz w:val="24"/>
          <w:szCs w:val="24"/>
        </w:rPr>
        <w:t>ppkt</w:t>
      </w:r>
      <w:proofErr w:type="spellEnd"/>
      <w:r w:rsidRPr="008D17B0">
        <w:rPr>
          <w:rFonts w:ascii="Arial" w:hAnsi="Arial" w:cs="Arial"/>
          <w:color w:val="000000" w:themeColor="text1"/>
          <w:sz w:val="24"/>
          <w:szCs w:val="24"/>
        </w:rPr>
        <w:t xml:space="preserve"> f).”</w:t>
      </w:r>
    </w:p>
    <w:p w14:paraId="70014854" w14:textId="77777777" w:rsidR="008A55D7" w:rsidRPr="008D17B0" w:rsidRDefault="008A55D7" w:rsidP="008D17B0">
      <w:pPr>
        <w:autoSpaceDE w:val="0"/>
        <w:autoSpaceDN w:val="0"/>
        <w:adjustRightInd w:val="0"/>
        <w:spacing w:before="120" w:after="120" w:line="240" w:lineRule="auto"/>
        <w:jc w:val="both"/>
        <w:rPr>
          <w:rFonts w:ascii="Arial" w:hAnsi="Arial" w:cs="Arial"/>
          <w:color w:val="000000" w:themeColor="text1"/>
          <w:sz w:val="24"/>
          <w:szCs w:val="24"/>
        </w:rPr>
      </w:pPr>
    </w:p>
    <w:p w14:paraId="03F1E5D3" w14:textId="01BAA2B9" w:rsidR="00F431AD" w:rsidRPr="008D17B0" w:rsidRDefault="00B12DC6"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Odp. Zamawiający wyraża zgodę na zmianę zgodnie powyższą propozycją.</w:t>
      </w:r>
    </w:p>
    <w:p w14:paraId="1768D7BD" w14:textId="77777777" w:rsidR="00B12DC6" w:rsidRPr="008D17B0" w:rsidRDefault="00B12DC6" w:rsidP="008D17B0">
      <w:pPr>
        <w:autoSpaceDE w:val="0"/>
        <w:autoSpaceDN w:val="0"/>
        <w:adjustRightInd w:val="0"/>
        <w:spacing w:before="120" w:after="120" w:line="240" w:lineRule="auto"/>
        <w:jc w:val="both"/>
        <w:rPr>
          <w:rFonts w:ascii="Arial" w:hAnsi="Arial" w:cs="Arial"/>
          <w:color w:val="000000" w:themeColor="text1"/>
          <w:sz w:val="24"/>
          <w:szCs w:val="24"/>
        </w:rPr>
      </w:pPr>
    </w:p>
    <w:p w14:paraId="720A7BDB"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4. SWZ dział XIX. Informacje o treści zawieranej umowy oraz możliwości jej zmiany ust. 10) lit. a.</w:t>
      </w:r>
    </w:p>
    <w:p w14:paraId="173E8735"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 xml:space="preserve">Zamawiający w niniejszym postępowaniu przewidział wymagania zatrudnienia na podstawie stosunku pracy, ale nie wymienił rodzajów czynności, których dotyczą wymagania zatrudnienia na podstawie stosunku pracy sformułowane w związku z art. 95 ustawy </w:t>
      </w:r>
      <w:proofErr w:type="spellStart"/>
      <w:r w:rsidRPr="008D17B0">
        <w:rPr>
          <w:rFonts w:ascii="Arial" w:hAnsi="Arial" w:cs="Arial"/>
          <w:color w:val="000000" w:themeColor="text1"/>
          <w:sz w:val="24"/>
          <w:szCs w:val="24"/>
        </w:rPr>
        <w:t>Pzp</w:t>
      </w:r>
      <w:proofErr w:type="spellEnd"/>
      <w:r w:rsidRPr="008D17B0">
        <w:rPr>
          <w:rFonts w:ascii="Arial" w:hAnsi="Arial" w:cs="Arial"/>
          <w:color w:val="000000" w:themeColor="text1"/>
          <w:sz w:val="24"/>
          <w:szCs w:val="24"/>
        </w:rPr>
        <w:t>.</w:t>
      </w:r>
    </w:p>
    <w:p w14:paraId="54D5BF77"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 xml:space="preserve">Wykonawca wnosi zatem o wskazanie zakresu czynności, np.: przyjmowanie przesyłek w placówce Wykonawcy wyznaczonej do obsługi Zamawiającego w jego miejscowości. </w:t>
      </w:r>
    </w:p>
    <w:p w14:paraId="271F0F73" w14:textId="77777777" w:rsidR="00F431AD" w:rsidRPr="008D17B0" w:rsidRDefault="00F431AD" w:rsidP="008D17B0">
      <w:pPr>
        <w:autoSpaceDE w:val="0"/>
        <w:autoSpaceDN w:val="0"/>
        <w:adjustRightInd w:val="0"/>
        <w:spacing w:before="120" w:after="120" w:line="240" w:lineRule="auto"/>
        <w:jc w:val="both"/>
        <w:rPr>
          <w:rFonts w:ascii="Arial" w:hAnsi="Arial" w:cs="Arial"/>
          <w:i/>
          <w:iCs/>
          <w:color w:val="000000" w:themeColor="text1"/>
          <w:sz w:val="24"/>
          <w:szCs w:val="24"/>
        </w:rPr>
      </w:pPr>
      <w:r w:rsidRPr="008D17B0">
        <w:rPr>
          <w:rFonts w:ascii="Arial" w:hAnsi="Arial" w:cs="Arial"/>
          <w:color w:val="000000" w:themeColor="text1"/>
          <w:sz w:val="24"/>
          <w:szCs w:val="24"/>
        </w:rPr>
        <w:t xml:space="preserve">Ponadto czy w związku z tym, że Zamawiający dopuścił możliwość powierzenia wykonania części zamówienia podwykonawcy/om, słusznie interpretujemy, że wymagania zatrudnienia na podstawie stosunku pracy osób wykonujących w/w rodzaje czynności i sposób dokumentowania zatrudnienia pracowników przy tych czynnościach w takim samym stopniu dotyczą umowy o podwykonawstwo? </w:t>
      </w:r>
    </w:p>
    <w:p w14:paraId="49F2C69F" w14:textId="77777777" w:rsidR="008A55D7" w:rsidRPr="008D17B0" w:rsidRDefault="008A55D7" w:rsidP="008D17B0">
      <w:pPr>
        <w:spacing w:before="120" w:after="120" w:line="240" w:lineRule="auto"/>
        <w:jc w:val="both"/>
        <w:rPr>
          <w:rFonts w:ascii="Arial" w:hAnsi="Arial" w:cs="Arial"/>
          <w:color w:val="000000" w:themeColor="text1"/>
          <w:sz w:val="24"/>
          <w:szCs w:val="24"/>
        </w:rPr>
      </w:pPr>
    </w:p>
    <w:p w14:paraId="5257DB91" w14:textId="4531898D" w:rsidR="00B12DC6" w:rsidRPr="008D17B0" w:rsidRDefault="00B12DC6" w:rsidP="008D17B0">
      <w:pPr>
        <w:spacing w:before="120" w:after="120" w:line="240" w:lineRule="auto"/>
        <w:jc w:val="both"/>
        <w:rPr>
          <w:rFonts w:ascii="Arial" w:hAnsi="Arial" w:cs="Arial"/>
          <w:sz w:val="24"/>
          <w:szCs w:val="24"/>
        </w:rPr>
      </w:pPr>
      <w:r w:rsidRPr="008D17B0">
        <w:rPr>
          <w:rFonts w:ascii="Arial" w:hAnsi="Arial" w:cs="Arial"/>
          <w:color w:val="000000" w:themeColor="text1"/>
          <w:sz w:val="24"/>
          <w:szCs w:val="24"/>
        </w:rPr>
        <w:t>Odp.</w:t>
      </w:r>
      <w:r w:rsidR="008A55D7" w:rsidRPr="008D17B0">
        <w:rPr>
          <w:rFonts w:ascii="Arial" w:hAnsi="Arial" w:cs="Arial"/>
          <w:color w:val="000000" w:themeColor="text1"/>
          <w:sz w:val="24"/>
          <w:szCs w:val="24"/>
        </w:rPr>
        <w:t xml:space="preserve"> </w:t>
      </w:r>
      <w:r w:rsidRPr="008D17B0">
        <w:rPr>
          <w:rFonts w:ascii="Arial" w:hAnsi="Arial" w:cs="Arial"/>
          <w:color w:val="000000" w:themeColor="text1"/>
          <w:sz w:val="24"/>
          <w:szCs w:val="24"/>
        </w:rPr>
        <w:t xml:space="preserve">Zamawiający w SWZ wskazał </w:t>
      </w:r>
      <w:r w:rsidRPr="008D17B0">
        <w:rPr>
          <w:rFonts w:ascii="Arial" w:hAnsi="Arial" w:cs="Arial"/>
          <w:sz w:val="24"/>
          <w:szCs w:val="24"/>
        </w:rPr>
        <w:t xml:space="preserve">czynności w </w:t>
      </w:r>
      <w:r w:rsidRPr="008D17B0">
        <w:rPr>
          <w:rFonts w:ascii="Arial" w:hAnsi="Arial" w:cs="Arial"/>
          <w:sz w:val="24"/>
          <w:szCs w:val="24"/>
        </w:rPr>
        <w:t>dz. II ust. 6</w:t>
      </w:r>
      <w:r w:rsidR="00163A9A" w:rsidRPr="008D17B0">
        <w:rPr>
          <w:rFonts w:ascii="Arial" w:hAnsi="Arial" w:cs="Arial"/>
          <w:sz w:val="24"/>
          <w:szCs w:val="24"/>
        </w:rPr>
        <w:t xml:space="preserve"> SWZ</w:t>
      </w:r>
      <w:r w:rsidR="00CD473D" w:rsidRPr="008D17B0">
        <w:rPr>
          <w:rFonts w:ascii="Arial" w:hAnsi="Arial" w:cs="Arial"/>
          <w:sz w:val="24"/>
          <w:szCs w:val="24"/>
        </w:rPr>
        <w:t>.</w:t>
      </w:r>
      <w:r w:rsidR="00163A9A" w:rsidRPr="008D17B0">
        <w:rPr>
          <w:rFonts w:ascii="Arial" w:hAnsi="Arial" w:cs="Arial"/>
          <w:sz w:val="24"/>
          <w:szCs w:val="24"/>
        </w:rPr>
        <w:t xml:space="preserve"> Zamawiający wyraża zgodę na zmianę i zapis ten otrzymuje brzmienie:</w:t>
      </w:r>
    </w:p>
    <w:p w14:paraId="793DC813" w14:textId="77777777" w:rsidR="00163A9A" w:rsidRPr="008D17B0" w:rsidRDefault="00163A9A" w:rsidP="008D17B0">
      <w:pPr>
        <w:spacing w:before="120" w:after="120" w:line="240" w:lineRule="auto"/>
        <w:jc w:val="both"/>
        <w:rPr>
          <w:rFonts w:ascii="Arial" w:hAnsi="Arial" w:cs="Arial"/>
          <w:sz w:val="24"/>
          <w:szCs w:val="24"/>
        </w:rPr>
      </w:pPr>
    </w:p>
    <w:p w14:paraId="3C200DF6" w14:textId="37D55A22" w:rsidR="008D17B0" w:rsidRPr="008D17B0" w:rsidRDefault="008D17B0" w:rsidP="008D17B0">
      <w:pPr>
        <w:spacing w:before="120" w:after="120" w:line="240" w:lineRule="auto"/>
        <w:jc w:val="both"/>
        <w:rPr>
          <w:rFonts w:ascii="Arial" w:hAnsi="Arial" w:cs="Arial"/>
          <w:sz w:val="24"/>
          <w:szCs w:val="24"/>
        </w:rPr>
      </w:pPr>
      <w:r w:rsidRPr="008D17B0">
        <w:rPr>
          <w:rFonts w:ascii="Arial" w:hAnsi="Arial" w:cs="Arial"/>
          <w:sz w:val="24"/>
          <w:szCs w:val="24"/>
        </w:rPr>
        <w:lastRenderedPageBreak/>
        <w:t xml:space="preserve">„6. </w:t>
      </w:r>
      <w:r w:rsidRPr="008D17B0">
        <w:rPr>
          <w:rFonts w:ascii="Arial" w:hAnsi="Arial" w:cs="Arial"/>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8D17B0">
        <w:rPr>
          <w:rFonts w:ascii="Arial" w:hAnsi="Arial" w:cs="Arial"/>
          <w:sz w:val="24"/>
          <w:szCs w:val="24"/>
        </w:rPr>
        <w:t>tj</w:t>
      </w:r>
      <w:proofErr w:type="spellEnd"/>
      <w:r w:rsidRPr="008D17B0">
        <w:rPr>
          <w:rFonts w:ascii="Arial" w:hAnsi="Arial" w:cs="Arial"/>
          <w:sz w:val="24"/>
          <w:szCs w:val="24"/>
        </w:rPr>
        <w:t xml:space="preserve"> Dz. U. z 2023 r. poz. 1465 z zm.) obejmują następujące rodzaje czynności</w:t>
      </w:r>
      <w:r w:rsidRPr="008D17B0">
        <w:rPr>
          <w:rFonts w:ascii="Arial" w:hAnsi="Arial" w:cs="Arial"/>
          <w:sz w:val="24"/>
          <w:szCs w:val="24"/>
          <w:vertAlign w:val="superscript"/>
        </w:rPr>
        <w:footnoteReference w:id="1"/>
      </w:r>
      <w:r w:rsidRPr="008D17B0">
        <w:rPr>
          <w:rFonts w:ascii="Arial" w:hAnsi="Arial" w:cs="Arial"/>
          <w:sz w:val="24"/>
          <w:szCs w:val="24"/>
        </w:rPr>
        <w:t xml:space="preserve">: </w:t>
      </w:r>
    </w:p>
    <w:p w14:paraId="4AC0EA37" w14:textId="07E0C225" w:rsidR="008D17B0" w:rsidRPr="008D17B0" w:rsidRDefault="008D17B0"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przyjmowanie przesyłek w placówce Wykonawcy wyznaczonej do obsługi Zamawiającego w jego miejscowości.</w:t>
      </w:r>
      <w:r w:rsidRPr="008D17B0">
        <w:rPr>
          <w:rFonts w:ascii="Arial" w:hAnsi="Arial" w:cs="Arial"/>
          <w:color w:val="000000" w:themeColor="text1"/>
          <w:sz w:val="24"/>
          <w:szCs w:val="24"/>
        </w:rPr>
        <w:t>”</w:t>
      </w:r>
    </w:p>
    <w:p w14:paraId="183BD757" w14:textId="77777777" w:rsidR="008D17B0" w:rsidRPr="008D17B0" w:rsidRDefault="008D17B0" w:rsidP="008D17B0">
      <w:pPr>
        <w:spacing w:before="120" w:after="120" w:line="240" w:lineRule="auto"/>
        <w:jc w:val="both"/>
        <w:rPr>
          <w:rFonts w:ascii="Arial" w:hAnsi="Arial" w:cs="Arial"/>
          <w:sz w:val="24"/>
          <w:szCs w:val="24"/>
        </w:rPr>
      </w:pPr>
    </w:p>
    <w:p w14:paraId="4F809980" w14:textId="1919F91D" w:rsidR="00163A9A" w:rsidRPr="008D17B0" w:rsidRDefault="00163A9A" w:rsidP="008D17B0">
      <w:pPr>
        <w:spacing w:before="120" w:after="120" w:line="240" w:lineRule="auto"/>
        <w:jc w:val="both"/>
        <w:rPr>
          <w:rFonts w:ascii="Arial" w:hAnsi="Arial" w:cs="Arial"/>
          <w:color w:val="000000" w:themeColor="text1"/>
          <w:sz w:val="24"/>
          <w:szCs w:val="24"/>
        </w:rPr>
      </w:pPr>
      <w:r w:rsidRPr="008D17B0">
        <w:rPr>
          <w:rFonts w:ascii="Arial" w:hAnsi="Arial" w:cs="Arial"/>
          <w:sz w:val="24"/>
          <w:szCs w:val="24"/>
        </w:rPr>
        <w:t>W</w:t>
      </w:r>
      <w:r w:rsidRPr="008D17B0">
        <w:rPr>
          <w:rFonts w:ascii="Arial" w:hAnsi="Arial" w:cs="Arial"/>
          <w:sz w:val="24"/>
          <w:szCs w:val="24"/>
        </w:rPr>
        <w:t xml:space="preserve"> zakresie obowiązków dot. umów o pracę także odnośnie podwykonawstwa </w:t>
      </w:r>
      <w:r w:rsidR="008D17B0" w:rsidRPr="008D17B0">
        <w:rPr>
          <w:rFonts w:ascii="Arial" w:hAnsi="Arial" w:cs="Arial"/>
          <w:sz w:val="24"/>
          <w:szCs w:val="24"/>
        </w:rPr>
        <w:t xml:space="preserve">stosowne zapisy zostały zawarte </w:t>
      </w:r>
      <w:r w:rsidRPr="008D17B0">
        <w:rPr>
          <w:rFonts w:ascii="Arial" w:hAnsi="Arial" w:cs="Arial"/>
          <w:sz w:val="24"/>
          <w:szCs w:val="24"/>
        </w:rPr>
        <w:t>w dziale XIX SWZ</w:t>
      </w:r>
      <w:r w:rsidR="008D17B0" w:rsidRPr="008D17B0">
        <w:rPr>
          <w:rFonts w:ascii="Arial" w:hAnsi="Arial" w:cs="Arial"/>
          <w:sz w:val="24"/>
          <w:szCs w:val="24"/>
        </w:rPr>
        <w:t>.</w:t>
      </w:r>
    </w:p>
    <w:p w14:paraId="3B4D37D9" w14:textId="77777777" w:rsidR="00B12DC6" w:rsidRPr="008D17B0" w:rsidRDefault="00B12DC6" w:rsidP="008D17B0">
      <w:pPr>
        <w:spacing w:before="120" w:after="120" w:line="240" w:lineRule="auto"/>
        <w:jc w:val="both"/>
        <w:rPr>
          <w:rFonts w:ascii="Arial" w:hAnsi="Arial" w:cs="Arial"/>
          <w:color w:val="000000" w:themeColor="text1"/>
          <w:sz w:val="24"/>
          <w:szCs w:val="24"/>
        </w:rPr>
      </w:pPr>
    </w:p>
    <w:p w14:paraId="3F5E8CD5"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5. SWZ dział XIX. Informacje o treści zawieranej umowy oraz możliwości jej zmiany ust. 10) lit. b.- c d.</w:t>
      </w:r>
    </w:p>
    <w:p w14:paraId="294DAF02"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Z uwagi na wielkość przedsiębiorstwa Wykonawcy, liczbę zatrudnionych pracowników, centralizację przechowywania umów o pracę oraz uczestnictwo w licznych postępowaniach o zamówienia publiczne na obszarze całego kraju, Wykonawca wnosi o modyfikację zapisów znajdujących się w ust. 10) lit. b- d na poniższe:</w:t>
      </w:r>
    </w:p>
    <w:p w14:paraId="243F9B39" w14:textId="77777777" w:rsidR="00F431AD" w:rsidRPr="008D17B0" w:rsidRDefault="00F431AD" w:rsidP="008D17B0">
      <w:pPr>
        <w:autoSpaceDE w:val="0"/>
        <w:autoSpaceDN w:val="0"/>
        <w:adjustRightInd w:val="0"/>
        <w:spacing w:before="120" w:after="120" w:line="240" w:lineRule="auto"/>
        <w:jc w:val="both"/>
        <w:rPr>
          <w:rFonts w:ascii="Arial" w:hAnsi="Arial" w:cs="Arial"/>
          <w:i/>
          <w:iCs/>
          <w:color w:val="000000" w:themeColor="text1"/>
          <w:sz w:val="24"/>
          <w:szCs w:val="24"/>
        </w:rPr>
      </w:pPr>
      <w:r w:rsidRPr="008D17B0">
        <w:rPr>
          <w:rFonts w:ascii="Arial" w:hAnsi="Arial" w:cs="Arial"/>
          <w:i/>
          <w:iCs/>
          <w:color w:val="000000" w:themeColor="text1"/>
          <w:sz w:val="24"/>
          <w:szCs w:val="24"/>
        </w:rPr>
        <w:t>„W trakcie realizacji przedmiotu umowy, na każde wezwanie Zamawiającego, jednak nie częściej niż raz na 3 miesiące, w wyznaczonym w tym wezwaniu terminie nie krótszym niż 21 dni roboczych (dniami roboczymi są dni od poniedziałku do piątku z wyłączeniem dni ustawowo wolnych od pracy) liczonych od momentu doręczenia Wykonawcy wezwania, Wykonawca przedłoży Zamawiającemu oświadczenie potwierdzające spełnienie wymogu zatrudnienia na podstawie stosunku pracy w odniesieniu do pracowników Wykonawcy zatrudnionych w placówce Wykonawcy zlokalizowanej w Gminie Stężyca, zawierającego w szczególności: dokładne określenie podmiotu składającego oświadczenie, datę złożenia oświadczenia, wskazanie, że objęte wezwaniem czynności w zakresie przyjmowania przesyłek wykonują osoby zatrudnione na podstawie stosunku pracy wraz ze wskazaniem liczby tych osób oraz podpis osoby uprawnionej do złożenia oświadczenia w imieniu Wykonawcy.”</w:t>
      </w:r>
    </w:p>
    <w:p w14:paraId="2BAC1284" w14:textId="77777777" w:rsidR="008A55D7" w:rsidRPr="008D17B0" w:rsidRDefault="008A55D7" w:rsidP="008D17B0">
      <w:pPr>
        <w:spacing w:before="120" w:after="120" w:line="240" w:lineRule="auto"/>
        <w:jc w:val="both"/>
        <w:rPr>
          <w:rFonts w:ascii="Arial" w:hAnsi="Arial" w:cs="Arial"/>
          <w:color w:val="000000" w:themeColor="text1"/>
          <w:sz w:val="24"/>
          <w:szCs w:val="24"/>
        </w:rPr>
      </w:pPr>
    </w:p>
    <w:p w14:paraId="7C9BA7AE" w14:textId="77777777" w:rsidR="00163A9A" w:rsidRPr="008D17B0" w:rsidRDefault="00CD473D" w:rsidP="008D17B0">
      <w:pPr>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 xml:space="preserve">Odp. </w:t>
      </w:r>
      <w:r w:rsidR="006744A0" w:rsidRPr="008D17B0">
        <w:rPr>
          <w:rFonts w:ascii="Arial" w:hAnsi="Arial" w:cs="Arial"/>
          <w:color w:val="000000" w:themeColor="text1"/>
          <w:sz w:val="24"/>
          <w:szCs w:val="24"/>
        </w:rPr>
        <w:t>Zamawiający wyraża zgod</w:t>
      </w:r>
      <w:r w:rsidR="00163A9A" w:rsidRPr="008D17B0">
        <w:rPr>
          <w:rFonts w:ascii="Arial" w:hAnsi="Arial" w:cs="Arial"/>
          <w:color w:val="000000" w:themeColor="text1"/>
          <w:sz w:val="24"/>
          <w:szCs w:val="24"/>
        </w:rPr>
        <w:t xml:space="preserve">ę </w:t>
      </w:r>
      <w:r w:rsidR="006744A0" w:rsidRPr="008D17B0">
        <w:rPr>
          <w:rFonts w:ascii="Arial" w:hAnsi="Arial" w:cs="Arial"/>
          <w:color w:val="000000" w:themeColor="text1"/>
          <w:sz w:val="24"/>
          <w:szCs w:val="24"/>
        </w:rPr>
        <w:t>na zmianę z</w:t>
      </w:r>
      <w:r w:rsidRPr="008D17B0">
        <w:rPr>
          <w:rFonts w:ascii="Arial" w:hAnsi="Arial" w:cs="Arial"/>
          <w:color w:val="000000" w:themeColor="text1"/>
          <w:sz w:val="24"/>
          <w:szCs w:val="24"/>
        </w:rPr>
        <w:t>apis</w:t>
      </w:r>
      <w:r w:rsidR="006744A0" w:rsidRPr="008D17B0">
        <w:rPr>
          <w:rFonts w:ascii="Arial" w:hAnsi="Arial" w:cs="Arial"/>
          <w:color w:val="000000" w:themeColor="text1"/>
          <w:sz w:val="24"/>
          <w:szCs w:val="24"/>
        </w:rPr>
        <w:t>u</w:t>
      </w:r>
      <w:r w:rsidRPr="008D17B0">
        <w:rPr>
          <w:rFonts w:ascii="Arial" w:hAnsi="Arial" w:cs="Arial"/>
          <w:color w:val="000000" w:themeColor="text1"/>
          <w:sz w:val="24"/>
          <w:szCs w:val="24"/>
        </w:rPr>
        <w:t xml:space="preserve"> SWZ </w:t>
      </w:r>
      <w:r w:rsidRPr="008D17B0">
        <w:rPr>
          <w:rFonts w:ascii="Arial" w:hAnsi="Arial" w:cs="Arial"/>
          <w:color w:val="000000" w:themeColor="text1"/>
          <w:sz w:val="24"/>
          <w:szCs w:val="24"/>
        </w:rPr>
        <w:t>dział XIX ust. 10) lit. b</w:t>
      </w:r>
      <w:r w:rsidR="006744A0" w:rsidRPr="008D17B0">
        <w:rPr>
          <w:rFonts w:ascii="Arial" w:hAnsi="Arial" w:cs="Arial"/>
          <w:color w:val="000000" w:themeColor="text1"/>
          <w:sz w:val="24"/>
          <w:szCs w:val="24"/>
        </w:rPr>
        <w:t>, c) i d)</w:t>
      </w:r>
      <w:r w:rsidR="00163A9A" w:rsidRPr="008D17B0">
        <w:rPr>
          <w:rFonts w:ascii="Arial" w:hAnsi="Arial" w:cs="Arial"/>
          <w:color w:val="000000" w:themeColor="text1"/>
          <w:sz w:val="24"/>
          <w:szCs w:val="24"/>
        </w:rPr>
        <w:t xml:space="preserve"> zgodnie z powyższą propozycję. </w:t>
      </w:r>
    </w:p>
    <w:p w14:paraId="50CB60FD" w14:textId="77777777" w:rsidR="00CD473D" w:rsidRPr="008D17B0" w:rsidRDefault="00CD473D" w:rsidP="008D17B0">
      <w:pPr>
        <w:spacing w:before="120" w:after="120" w:line="240" w:lineRule="auto"/>
        <w:jc w:val="both"/>
        <w:rPr>
          <w:rFonts w:ascii="Arial" w:hAnsi="Arial" w:cs="Arial"/>
          <w:color w:val="000000" w:themeColor="text1"/>
          <w:sz w:val="24"/>
          <w:szCs w:val="24"/>
        </w:rPr>
      </w:pPr>
    </w:p>
    <w:p w14:paraId="2AA6C701"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6. SWZ dział XIX. Informacje o treści zawieranej umowy oraz możliwości jej zmiany ust. 19)</w:t>
      </w:r>
    </w:p>
    <w:p w14:paraId="5B2D414F" w14:textId="77777777" w:rsidR="00F431AD" w:rsidRPr="008D17B0" w:rsidRDefault="00F431AD" w:rsidP="008D17B0">
      <w:pPr>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Wykonawca wnosi o dodanie zastrzeżenia w ust. 19) „z wyjątkiem zmian Załączników do Umowy oraz w przypadkach szczegółowo określonych w Umowie.”</w:t>
      </w:r>
    </w:p>
    <w:p w14:paraId="0D673268" w14:textId="77777777" w:rsidR="008A55D7" w:rsidRPr="008D17B0" w:rsidRDefault="008A55D7" w:rsidP="008D17B0">
      <w:pPr>
        <w:spacing w:before="120" w:after="120" w:line="240" w:lineRule="auto"/>
        <w:jc w:val="both"/>
        <w:rPr>
          <w:rFonts w:ascii="Arial" w:hAnsi="Arial" w:cs="Arial"/>
          <w:color w:val="000000" w:themeColor="text1"/>
          <w:sz w:val="24"/>
          <w:szCs w:val="24"/>
        </w:rPr>
      </w:pPr>
    </w:p>
    <w:p w14:paraId="1E29BEB4" w14:textId="034F1F0F" w:rsidR="006744A0" w:rsidRPr="008D17B0" w:rsidRDefault="006744A0" w:rsidP="008D17B0">
      <w:pPr>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Odp. Zamawiający dodaje w dz. XIX ust. 19) wnioskowany zapis, w związku z powyższym ust. 19 w dz. XIX otrzymuje brzmienie:</w:t>
      </w:r>
    </w:p>
    <w:p w14:paraId="37F8BA26" w14:textId="133786C6" w:rsidR="006744A0" w:rsidRPr="008D17B0" w:rsidRDefault="006744A0" w:rsidP="008D17B0">
      <w:pPr>
        <w:spacing w:before="120" w:after="120" w:line="240" w:lineRule="auto"/>
        <w:jc w:val="both"/>
        <w:rPr>
          <w:rFonts w:ascii="Arial" w:hAnsi="Arial" w:cs="Arial"/>
          <w:color w:val="000000" w:themeColor="text1"/>
          <w:sz w:val="24"/>
          <w:szCs w:val="24"/>
        </w:rPr>
      </w:pPr>
      <w:r w:rsidRPr="008D17B0">
        <w:rPr>
          <w:rFonts w:ascii="Arial" w:hAnsi="Arial" w:cs="Arial"/>
          <w:sz w:val="24"/>
          <w:szCs w:val="24"/>
        </w:rPr>
        <w:t>„</w:t>
      </w:r>
      <w:r w:rsidRPr="008D17B0">
        <w:rPr>
          <w:rFonts w:ascii="Arial" w:hAnsi="Arial" w:cs="Arial"/>
          <w:sz w:val="24"/>
          <w:szCs w:val="24"/>
        </w:rPr>
        <w:t>Zmiana umowy wymaga dla swej ważności, pod rygorem nieważności, zachowania formy pisemnej</w:t>
      </w:r>
      <w:r w:rsidRPr="008D17B0">
        <w:rPr>
          <w:rFonts w:ascii="Arial" w:hAnsi="Arial" w:cs="Arial"/>
          <w:sz w:val="24"/>
          <w:szCs w:val="24"/>
        </w:rPr>
        <w:t xml:space="preserve"> </w:t>
      </w:r>
      <w:r w:rsidRPr="008D17B0">
        <w:rPr>
          <w:rFonts w:ascii="Arial" w:hAnsi="Arial" w:cs="Arial"/>
          <w:color w:val="000000" w:themeColor="text1"/>
          <w:sz w:val="24"/>
          <w:szCs w:val="24"/>
        </w:rPr>
        <w:t>z wyjątkiem zmian Załączników do Umowy oraz w przypadkach szczegółowo określonych w Umowie.”</w:t>
      </w:r>
    </w:p>
    <w:p w14:paraId="21E4E08E" w14:textId="77777777" w:rsidR="006744A0" w:rsidRPr="008D17B0" w:rsidRDefault="006744A0" w:rsidP="008D17B0">
      <w:pPr>
        <w:spacing w:before="120" w:after="120" w:line="240" w:lineRule="auto"/>
        <w:jc w:val="both"/>
        <w:rPr>
          <w:rFonts w:ascii="Arial" w:hAnsi="Arial" w:cs="Arial"/>
          <w:color w:val="000000" w:themeColor="text1"/>
          <w:sz w:val="24"/>
          <w:szCs w:val="24"/>
        </w:rPr>
      </w:pPr>
    </w:p>
    <w:p w14:paraId="20676323"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7. SWZ dział XIX. Informacje o treści zawieranej umowy oraz możliwości jej zmiany ust. 20)</w:t>
      </w:r>
    </w:p>
    <w:p w14:paraId="3952F8ED"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Wykonawca wskazuje, że przedstawiona w ust. 20) klauzula jest nieaktualna i wnosi o wyodrębnienie przedstawionych niżej zaktualizowanych zapisów jako załącznika do umowy.</w:t>
      </w:r>
    </w:p>
    <w:p w14:paraId="7468AE62" w14:textId="77777777" w:rsidR="00F431AD" w:rsidRPr="008D17B0" w:rsidRDefault="00F431AD" w:rsidP="008D17B0">
      <w:pPr>
        <w:tabs>
          <w:tab w:val="left" w:pos="567"/>
        </w:tabs>
        <w:autoSpaceDE w:val="0"/>
        <w:autoSpaceDN w:val="0"/>
        <w:adjustRightInd w:val="0"/>
        <w:spacing w:before="120" w:after="120" w:line="240" w:lineRule="auto"/>
        <w:ind w:left="567"/>
        <w:rPr>
          <w:rFonts w:ascii="Arial" w:hAnsi="Arial" w:cs="Arial"/>
          <w:color w:val="000000" w:themeColor="text1"/>
          <w:sz w:val="24"/>
          <w:szCs w:val="24"/>
        </w:rPr>
      </w:pPr>
      <w:r w:rsidRPr="008D17B0">
        <w:rPr>
          <w:rFonts w:ascii="Arial" w:hAnsi="Arial" w:cs="Arial"/>
          <w:color w:val="000000" w:themeColor="text1"/>
          <w:sz w:val="24"/>
          <w:szCs w:val="24"/>
        </w:rPr>
        <w:t>Informacja przeznaczona dla osób uprawnionych do zawarcia umowy</w:t>
      </w:r>
    </w:p>
    <w:p w14:paraId="0F681258" w14:textId="60C0C8F9"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1. Administratorem danych osobowych osób uprawnionych do zawarcia Umowy jest …………………. z siedzibą w …………………..</w:t>
      </w:r>
    </w:p>
    <w:p w14:paraId="2694758A" w14:textId="4B057CDA"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2. Kontakt z inspektorem ochrony danych: Inspektor ochrony danych ………………….., adres e-mail: ………………………………</w:t>
      </w:r>
    </w:p>
    <w:p w14:paraId="286DF21F" w14:textId="77777777"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3. Dane osobowe będą przetwarzane w celu realizacji Umowy, a także – w zakresie prawnie usprawiedliwionego interesu administratora – w celu oceny ryzyka związanego z zawarciem umowy, w celach archiwalnych oraz mogą być przetwarzane w celu ustalenia, dochodzenia lub obrony przed roszczeniami z umowy, 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1CEE5193" w14:textId="77777777"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4. Źródłem danych jest podmiot, z którym zawierana jest Umowa oraz mogą być rejestry ogólnodostępne (CEIDG, KRS). Kategorie przetwarzanych danych obejmują aktualne dane zawarte w wyciągu z tych rejestrów.</w:t>
      </w:r>
    </w:p>
    <w:p w14:paraId="7DBC44B9" w14:textId="77777777"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 xml:space="preserve">5.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8D17B0">
        <w:rPr>
          <w:rFonts w:ascii="Arial" w:hAnsi="Arial" w:cs="Arial"/>
          <w:color w:val="000000" w:themeColor="text1"/>
          <w:sz w:val="24"/>
          <w:szCs w:val="24"/>
        </w:rPr>
        <w:t>Privacy</w:t>
      </w:r>
      <w:proofErr w:type="spellEnd"/>
      <w:r w:rsidRPr="008D17B0">
        <w:rPr>
          <w:rFonts w:ascii="Arial" w:hAnsi="Arial" w:cs="Arial"/>
          <w:color w:val="000000" w:themeColor="text1"/>
          <w:sz w:val="24"/>
          <w:szCs w:val="24"/>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8D17B0">
        <w:rPr>
          <w:rFonts w:ascii="Arial" w:hAnsi="Arial" w:cs="Arial"/>
          <w:color w:val="000000" w:themeColor="text1"/>
          <w:sz w:val="24"/>
          <w:szCs w:val="24"/>
        </w:rPr>
        <w:t>Participant</w:t>
      </w:r>
      <w:proofErr w:type="spellEnd"/>
      <w:r w:rsidRPr="008D17B0">
        <w:rPr>
          <w:rFonts w:ascii="Arial" w:hAnsi="Arial" w:cs="Arial"/>
          <w:color w:val="000000" w:themeColor="text1"/>
          <w:sz w:val="24"/>
          <w:szCs w:val="24"/>
        </w:rPr>
        <w:t xml:space="preserve"> </w:t>
      </w:r>
      <w:proofErr w:type="spellStart"/>
      <w:r w:rsidRPr="008D17B0">
        <w:rPr>
          <w:rFonts w:ascii="Arial" w:hAnsi="Arial" w:cs="Arial"/>
          <w:color w:val="000000" w:themeColor="text1"/>
          <w:sz w:val="24"/>
          <w:szCs w:val="24"/>
        </w:rPr>
        <w:t>Search</w:t>
      </w:r>
      <w:proofErr w:type="spellEnd"/>
      <w:r w:rsidRPr="008D17B0">
        <w:rPr>
          <w:rFonts w:ascii="Arial" w:hAnsi="Arial" w:cs="Arial"/>
          <w:color w:val="000000" w:themeColor="text1"/>
          <w:sz w:val="24"/>
          <w:szCs w:val="24"/>
        </w:rPr>
        <w:t xml:space="preserve"> (dataprivacyframework.gov).</w:t>
      </w:r>
    </w:p>
    <w:p w14:paraId="3AA5629F" w14:textId="77777777"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 xml:space="preserve">6. 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w:t>
      </w:r>
      <w:r w:rsidRPr="008D17B0">
        <w:rPr>
          <w:rFonts w:ascii="Arial" w:hAnsi="Arial" w:cs="Arial"/>
          <w:color w:val="000000" w:themeColor="text1"/>
          <w:sz w:val="24"/>
          <w:szCs w:val="24"/>
        </w:rPr>
        <w:lastRenderedPageBreak/>
        <w:t>podstaw do przetwarzania, nadrzędnych wobec interesów, praw i wolności osoby, której dane dotyczą, lub podstaw do ustalenia, dochodzenia lub obrony roszczeń.</w:t>
      </w:r>
    </w:p>
    <w:p w14:paraId="75C53983" w14:textId="77777777"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7. Dane osobowe mogą być udostępnione odbiorcom danych, w szczególności podmiotom świadczącym na zlecenie Poczty Polskiej S.A. usługi informatyczne, prawne, doradcze, audytowe, a także podmiotom i organom, którym …………………… jest zobowiązana udostępnić dane osobowe na podstawie powszechnie obowiązujących przepisów prawa.</w:t>
      </w:r>
    </w:p>
    <w:p w14:paraId="2A3C48EF" w14:textId="77777777"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8. Dane osobowe będą przechowywane przez okres niezbędny do realizacji Umowy, a także przez okres archiwizacji, liczony od daty jej wygaśnięcia.</w:t>
      </w:r>
    </w:p>
    <w:p w14:paraId="65C6B37E" w14:textId="77777777"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9. Osobie, której dane dotyczą przysługuje prawo wniesienia skargi do Prezesa Urzędu Ochrony Danych Osobowych.</w:t>
      </w:r>
    </w:p>
    <w:p w14:paraId="12E0CB3B" w14:textId="77777777" w:rsidR="00F431AD" w:rsidRPr="008D17B0" w:rsidRDefault="00F431AD" w:rsidP="008D17B0">
      <w:pPr>
        <w:tabs>
          <w:tab w:val="left" w:pos="567"/>
        </w:tabs>
        <w:autoSpaceDE w:val="0"/>
        <w:autoSpaceDN w:val="0"/>
        <w:adjustRightInd w:val="0"/>
        <w:spacing w:before="120" w:after="120" w:line="240" w:lineRule="auto"/>
        <w:ind w:left="567"/>
        <w:jc w:val="both"/>
        <w:rPr>
          <w:rFonts w:ascii="Arial" w:hAnsi="Arial" w:cs="Arial"/>
          <w:color w:val="000000" w:themeColor="text1"/>
          <w:sz w:val="24"/>
          <w:szCs w:val="24"/>
        </w:rPr>
      </w:pPr>
      <w:r w:rsidRPr="008D17B0">
        <w:rPr>
          <w:rFonts w:ascii="Arial" w:hAnsi="Arial" w:cs="Arial"/>
          <w:color w:val="000000" w:themeColor="text1"/>
          <w:sz w:val="24"/>
          <w:szCs w:val="24"/>
        </w:rPr>
        <w:t>10. Podanie danych jest dobrowolne lecz niezbędne do zawarcia i wykonywania Umowy.</w:t>
      </w:r>
    </w:p>
    <w:p w14:paraId="54E163D5"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p>
    <w:p w14:paraId="0A686214" w14:textId="3DF4839C" w:rsidR="006744A0" w:rsidRPr="008D17B0" w:rsidRDefault="006744A0"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Odp. Zamawiający wyraża zgodę na zmianę klauzuli zgodnie z powyższą propozycją.</w:t>
      </w:r>
    </w:p>
    <w:p w14:paraId="1B35C5B5" w14:textId="77777777" w:rsidR="006744A0" w:rsidRPr="008D17B0" w:rsidRDefault="006744A0" w:rsidP="008D17B0">
      <w:pPr>
        <w:autoSpaceDE w:val="0"/>
        <w:autoSpaceDN w:val="0"/>
        <w:adjustRightInd w:val="0"/>
        <w:spacing w:before="120" w:after="120" w:line="240" w:lineRule="auto"/>
        <w:jc w:val="both"/>
        <w:rPr>
          <w:rFonts w:ascii="Arial" w:hAnsi="Arial" w:cs="Arial"/>
          <w:color w:val="000000" w:themeColor="text1"/>
          <w:sz w:val="24"/>
          <w:szCs w:val="24"/>
        </w:rPr>
      </w:pPr>
    </w:p>
    <w:p w14:paraId="65BFD491"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8. SWZ dział XIX. Informacje o treści zawieranej umowy oraz możliwości jej zmiany ust. 21)</w:t>
      </w:r>
    </w:p>
    <w:p w14:paraId="0B4AB7FD"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Wykonawca wnosi o zastąpienie zapisów poniższą klauzulą antykorupcyjną i wyodrębnienie jej jako załącznika do umowy.</w:t>
      </w:r>
    </w:p>
    <w:p w14:paraId="4C811B4F"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p>
    <w:p w14:paraId="10017A99"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Klauzula antykorupcyjna Wykonawcy</w:t>
      </w:r>
    </w:p>
    <w:p w14:paraId="6DF94570"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1.</w:t>
      </w:r>
      <w:r w:rsidRPr="008D17B0">
        <w:rPr>
          <w:rFonts w:ascii="Arial" w:hAnsi="Arial" w:cs="Arial"/>
          <w:color w:val="000000" w:themeColor="text1"/>
          <w:sz w:val="24"/>
          <w:szCs w:val="24"/>
        </w:rPr>
        <w:tab/>
        <w:t>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w:t>
      </w:r>
    </w:p>
    <w:p w14:paraId="0EE9DBEB"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2.</w:t>
      </w:r>
      <w:r w:rsidRPr="008D17B0">
        <w:rPr>
          <w:rFonts w:ascii="Arial" w:hAnsi="Arial" w:cs="Arial"/>
          <w:color w:val="000000" w:themeColor="text1"/>
          <w:sz w:val="24"/>
          <w:szCs w:val="24"/>
        </w:rPr>
        <w:tab/>
        <w:t>Strony Umowy zgodnie oświadczają, że żadna część wynagrodzenia z tytułu realizacji Umowy nie będzie przeznaczona na pokrycie kosztów udzielania niezgodnych z prawem korzyści majątkowych lub/i osobistych przez żadną ze Stron.</w:t>
      </w:r>
    </w:p>
    <w:p w14:paraId="3CA66E29"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3.</w:t>
      </w:r>
      <w:r w:rsidRPr="008D17B0">
        <w:rPr>
          <w:rFonts w:ascii="Arial" w:hAnsi="Arial" w:cs="Arial"/>
          <w:color w:val="000000" w:themeColor="text1"/>
          <w:sz w:val="24"/>
          <w:szCs w:val="24"/>
        </w:rPr>
        <w:tab/>
        <w:t>Zamawiający zobowiązuje się do ujawnienia wszelkich informacji dotyczących możliwości wystąpienia konfliktu interesów, mających wpływ na transparentność relacji biznesowej i ryzyko wystąpienia działań o charakterze korupcyjnym.</w:t>
      </w:r>
    </w:p>
    <w:p w14:paraId="57DCDFAD"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4.</w:t>
      </w:r>
      <w:r w:rsidRPr="008D17B0">
        <w:rPr>
          <w:rFonts w:ascii="Arial" w:hAnsi="Arial" w:cs="Arial"/>
          <w:color w:val="000000" w:themeColor="text1"/>
          <w:sz w:val="24"/>
          <w:szCs w:val="24"/>
        </w:rPr>
        <w:tab/>
        <w:t>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p w14:paraId="4F7DE64F"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a.</w:t>
      </w:r>
      <w:r w:rsidRPr="008D17B0">
        <w:rPr>
          <w:rFonts w:ascii="Arial" w:hAnsi="Arial" w:cs="Arial"/>
          <w:color w:val="000000" w:themeColor="text1"/>
          <w:sz w:val="24"/>
          <w:szCs w:val="24"/>
        </w:rPr>
        <w:tab/>
        <w:t xml:space="preserve">polegające na obiecywaniu, proponowaniu lub wręczaniu przez jakąkolwiek osobę, bezpośrednio lub pośrednio, jakichkolwiek nienależnych korzyści w </w:t>
      </w:r>
      <w:r w:rsidRPr="008D17B0">
        <w:rPr>
          <w:rFonts w:ascii="Arial" w:hAnsi="Arial" w:cs="Arial"/>
          <w:color w:val="000000" w:themeColor="text1"/>
          <w:sz w:val="24"/>
          <w:szCs w:val="24"/>
        </w:rPr>
        <w:lastRenderedPageBreak/>
        <w:t>związku z istniejącą lub nawiązywaną współpracą z Wykonawcą, dla jakiejkolwiek osoby,</w:t>
      </w:r>
    </w:p>
    <w:p w14:paraId="2BF94535"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b.</w:t>
      </w:r>
      <w:r w:rsidRPr="008D17B0">
        <w:rPr>
          <w:rFonts w:ascii="Arial" w:hAnsi="Arial" w:cs="Arial"/>
          <w:color w:val="000000" w:themeColor="text1"/>
          <w:sz w:val="24"/>
          <w:szCs w:val="24"/>
        </w:rPr>
        <w:tab/>
        <w:t>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Wykonawcą,</w:t>
      </w:r>
    </w:p>
    <w:p w14:paraId="14E0DA4C"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c.</w:t>
      </w:r>
      <w:r w:rsidRPr="008D17B0">
        <w:rPr>
          <w:rFonts w:ascii="Arial" w:hAnsi="Arial" w:cs="Arial"/>
          <w:color w:val="000000" w:themeColor="text1"/>
          <w:sz w:val="24"/>
          <w:szCs w:val="24"/>
        </w:rPr>
        <w:tab/>
        <w:t>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w:t>
      </w:r>
    </w:p>
    <w:p w14:paraId="1123597F"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d.</w:t>
      </w:r>
      <w:r w:rsidRPr="008D17B0">
        <w:rPr>
          <w:rFonts w:ascii="Arial" w:hAnsi="Arial" w:cs="Arial"/>
          <w:color w:val="000000" w:themeColor="text1"/>
          <w:sz w:val="24"/>
          <w:szCs w:val="24"/>
        </w:rPr>
        <w:tab/>
        <w:t>następujące w toku działalności gospodarczej, polegające na żądaniu lub przyjmowaniu bezpośrednio lub pośrednio przez osobę zatrudnioną lub współpracującą z Wykonawcą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142D2658"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5.</w:t>
      </w:r>
      <w:r w:rsidRPr="008D17B0">
        <w:rPr>
          <w:rFonts w:ascii="Arial" w:hAnsi="Arial" w:cs="Arial"/>
          <w:color w:val="000000" w:themeColor="text1"/>
          <w:sz w:val="24"/>
          <w:szCs w:val="24"/>
        </w:rPr>
        <w:tab/>
        <w:t>Zamawiający akceptuje, że naruszenie postanowień zawartych w niniejszej Klauzuli Antykorupcyjnej Wykonawcy może spowodować natychmiastowe rozwiązanie Umowy, zaś Zamawiającemu nie będą przysługiwać żadne roszczenia z tego tytułu.</w:t>
      </w:r>
    </w:p>
    <w:p w14:paraId="2324C334"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6.</w:t>
      </w:r>
      <w:r w:rsidRPr="008D17B0">
        <w:rPr>
          <w:rFonts w:ascii="Arial" w:hAnsi="Arial" w:cs="Arial"/>
          <w:color w:val="000000" w:themeColor="text1"/>
          <w:sz w:val="24"/>
          <w:szCs w:val="24"/>
        </w:rPr>
        <w:tab/>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roofErr w:type="spellStart"/>
      <w:r w:rsidRPr="008D17B0">
        <w:rPr>
          <w:rFonts w:ascii="Arial" w:hAnsi="Arial" w:cs="Arial"/>
          <w:color w:val="000000" w:themeColor="text1"/>
          <w:sz w:val="24"/>
          <w:szCs w:val="24"/>
        </w:rPr>
        <w:t>etyka@xxx</w:t>
      </w:r>
      <w:proofErr w:type="spellEnd"/>
    </w:p>
    <w:p w14:paraId="5461756F" w14:textId="77777777" w:rsidR="00F431AD" w:rsidRPr="008D17B0" w:rsidRDefault="00F431AD" w:rsidP="008D17B0">
      <w:pPr>
        <w:autoSpaceDE w:val="0"/>
        <w:autoSpaceDN w:val="0"/>
        <w:adjustRightInd w:val="0"/>
        <w:spacing w:before="120" w:after="120" w:line="240" w:lineRule="auto"/>
        <w:ind w:left="709" w:hanging="425"/>
        <w:jc w:val="both"/>
        <w:rPr>
          <w:rFonts w:ascii="Arial" w:hAnsi="Arial" w:cs="Arial"/>
          <w:color w:val="000000" w:themeColor="text1"/>
          <w:sz w:val="24"/>
          <w:szCs w:val="24"/>
        </w:rPr>
      </w:pPr>
      <w:r w:rsidRPr="008D17B0">
        <w:rPr>
          <w:rFonts w:ascii="Arial" w:hAnsi="Arial" w:cs="Arial"/>
          <w:color w:val="000000" w:themeColor="text1"/>
          <w:sz w:val="24"/>
          <w:szCs w:val="24"/>
        </w:rPr>
        <w:t>7.</w:t>
      </w:r>
      <w:r w:rsidRPr="008D17B0">
        <w:rPr>
          <w:rFonts w:ascii="Arial" w:hAnsi="Arial" w:cs="Arial"/>
          <w:color w:val="000000" w:themeColor="text1"/>
          <w:sz w:val="24"/>
          <w:szCs w:val="24"/>
        </w:rPr>
        <w:tab/>
        <w:t>Zamawiający oświadcza, że zapoznał się z „Polityką antykorupcyjną Wykonawcy”, zamieszczoną na oficjalnej stronie internetowej Wykonawcy, w zakładce „Grupa PP / Wykonawca / Nasze standardy”.</w:t>
      </w:r>
    </w:p>
    <w:p w14:paraId="39E31178"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p>
    <w:p w14:paraId="5588C779" w14:textId="18C08811" w:rsidR="00AB6BF2" w:rsidRPr="008D17B0" w:rsidRDefault="00AB6BF2"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Odp. Zamawiający wyraża zgodę na zmianę zgodnie z powyższą propozycją.</w:t>
      </w:r>
    </w:p>
    <w:p w14:paraId="2ADE3335" w14:textId="77777777" w:rsidR="00AB6BF2" w:rsidRPr="008D17B0" w:rsidRDefault="00AB6BF2" w:rsidP="008D17B0">
      <w:pPr>
        <w:autoSpaceDE w:val="0"/>
        <w:autoSpaceDN w:val="0"/>
        <w:adjustRightInd w:val="0"/>
        <w:spacing w:before="120" w:after="120" w:line="240" w:lineRule="auto"/>
        <w:jc w:val="both"/>
        <w:rPr>
          <w:rFonts w:ascii="Arial" w:hAnsi="Arial" w:cs="Arial"/>
          <w:color w:val="000000" w:themeColor="text1"/>
          <w:sz w:val="24"/>
          <w:szCs w:val="24"/>
        </w:rPr>
      </w:pPr>
    </w:p>
    <w:p w14:paraId="572202E2" w14:textId="7B5945F8"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9. Załącznik A do SWZ Opis Przedmiotu Zamówienia dział. I ust. 2 pkt. 2) w łączności z zał. Nr 1 do SWZ (Oferta)</w:t>
      </w:r>
    </w:p>
    <w:p w14:paraId="4ED56D38"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Wykonawca informuje, że w obrocie zagranicznym przesyłki listowe nierejestrowane jak i rejestrowane są przyjmowane wyłącznie jako przesyłki priorytetowe. Natomiast przesyłki paczkowe ze zwrotnym potwierdzeniem odbioru (ZPO) będą świadczone jedynie w obrocie krajowym.</w:t>
      </w:r>
    </w:p>
    <w:p w14:paraId="6CCBE45E"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lastRenderedPageBreak/>
        <w:t>W związku z powyższym Wykonawca wnosi</w:t>
      </w:r>
      <w:r w:rsidRPr="008D17B0">
        <w:rPr>
          <w:rFonts w:ascii="Arial" w:hAnsi="Arial" w:cs="Arial"/>
          <w:strike/>
          <w:color w:val="000000" w:themeColor="text1"/>
          <w:sz w:val="24"/>
          <w:szCs w:val="24"/>
        </w:rPr>
        <w:t xml:space="preserve"> </w:t>
      </w:r>
      <w:r w:rsidRPr="008D17B0">
        <w:rPr>
          <w:rFonts w:ascii="Arial" w:hAnsi="Arial" w:cs="Arial"/>
          <w:color w:val="000000" w:themeColor="text1"/>
          <w:sz w:val="24"/>
          <w:szCs w:val="24"/>
        </w:rPr>
        <w:t>o odpowiednią modyfikację wskazanych zapisów.</w:t>
      </w:r>
    </w:p>
    <w:p w14:paraId="6504E0FC"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Ponadto Wykonawca informuje, że obecnie wymiana ładunków pocztowych kierowanych na obszar Rosji jest wstrzymana do odwołania. Czy Zamawiający akceptuje powyższe?</w:t>
      </w:r>
    </w:p>
    <w:p w14:paraId="073800B0"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p>
    <w:p w14:paraId="441A6B3A" w14:textId="495D5C90" w:rsidR="00AB6BF2" w:rsidRPr="008D17B0" w:rsidRDefault="00AB6BF2"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Odp. Tak. Zamawiający przyjmuje, że przesyłki</w:t>
      </w:r>
      <w:r w:rsidR="00E478E7" w:rsidRPr="008D17B0">
        <w:rPr>
          <w:rFonts w:ascii="Arial" w:hAnsi="Arial" w:cs="Arial"/>
          <w:color w:val="000000" w:themeColor="text1"/>
          <w:sz w:val="24"/>
          <w:szCs w:val="24"/>
        </w:rPr>
        <w:t xml:space="preserve"> zagraniczne</w:t>
      </w:r>
      <w:r w:rsidRPr="008D17B0">
        <w:rPr>
          <w:rFonts w:ascii="Arial" w:hAnsi="Arial" w:cs="Arial"/>
          <w:color w:val="000000" w:themeColor="text1"/>
          <w:sz w:val="24"/>
          <w:szCs w:val="24"/>
        </w:rPr>
        <w:t xml:space="preserve"> listowe </w:t>
      </w:r>
      <w:r w:rsidR="00E478E7" w:rsidRPr="008D17B0">
        <w:rPr>
          <w:rFonts w:ascii="Arial" w:hAnsi="Arial" w:cs="Arial"/>
          <w:color w:val="000000" w:themeColor="text1"/>
          <w:sz w:val="24"/>
          <w:szCs w:val="24"/>
        </w:rPr>
        <w:t>rejestrowane i nierej</w:t>
      </w:r>
      <w:r w:rsidR="00EB6982" w:rsidRPr="008D17B0">
        <w:rPr>
          <w:rFonts w:ascii="Arial" w:hAnsi="Arial" w:cs="Arial"/>
          <w:color w:val="000000" w:themeColor="text1"/>
          <w:sz w:val="24"/>
          <w:szCs w:val="24"/>
        </w:rPr>
        <w:t>e</w:t>
      </w:r>
      <w:r w:rsidR="00E478E7" w:rsidRPr="008D17B0">
        <w:rPr>
          <w:rFonts w:ascii="Arial" w:hAnsi="Arial" w:cs="Arial"/>
          <w:color w:val="000000" w:themeColor="text1"/>
          <w:sz w:val="24"/>
          <w:szCs w:val="24"/>
        </w:rPr>
        <w:t xml:space="preserve">strowane </w:t>
      </w:r>
      <w:r w:rsidR="00EB6982" w:rsidRPr="008D17B0">
        <w:rPr>
          <w:rFonts w:ascii="Arial" w:hAnsi="Arial" w:cs="Arial"/>
          <w:color w:val="000000" w:themeColor="text1"/>
          <w:sz w:val="24"/>
          <w:szCs w:val="24"/>
        </w:rPr>
        <w:t xml:space="preserve">są przyjmowane wyłącznie jako przesyłki priorytetowe. W związku z powyższym </w:t>
      </w:r>
      <w:r w:rsidR="00163A9A" w:rsidRPr="008D17B0">
        <w:rPr>
          <w:rFonts w:ascii="Arial" w:hAnsi="Arial" w:cs="Arial"/>
          <w:color w:val="000000" w:themeColor="text1"/>
          <w:sz w:val="24"/>
          <w:szCs w:val="24"/>
        </w:rPr>
        <w:t xml:space="preserve">należy podać cenę za przesyłkę priorytetową. </w:t>
      </w:r>
    </w:p>
    <w:p w14:paraId="1149B882" w14:textId="3EC8A627" w:rsidR="008A55D7" w:rsidRPr="008D17B0" w:rsidRDefault="008A55D7"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 xml:space="preserve">Zamawiający przyjmuje, że </w:t>
      </w:r>
      <w:r w:rsidRPr="008D17B0">
        <w:rPr>
          <w:rFonts w:ascii="Arial" w:hAnsi="Arial" w:cs="Arial"/>
          <w:color w:val="000000" w:themeColor="text1"/>
          <w:sz w:val="24"/>
          <w:szCs w:val="24"/>
        </w:rPr>
        <w:t>przesyłki paczkowe ze zwrotnym potwierdzeniem odbioru (ZPO) będą świadczone jedynie w obrocie krajowym.</w:t>
      </w:r>
    </w:p>
    <w:p w14:paraId="2597AECF" w14:textId="66925947" w:rsidR="008A55D7" w:rsidRPr="008D17B0" w:rsidRDefault="008A55D7"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Zamawiający potwierdza, że wymiana ładunków pocztowych na obszarze Rosji obecnie jest wstrzymana.</w:t>
      </w:r>
    </w:p>
    <w:p w14:paraId="5945F984" w14:textId="77777777" w:rsidR="00AB6BF2" w:rsidRPr="008D17B0" w:rsidRDefault="00AB6BF2" w:rsidP="008D17B0">
      <w:pPr>
        <w:autoSpaceDE w:val="0"/>
        <w:autoSpaceDN w:val="0"/>
        <w:adjustRightInd w:val="0"/>
        <w:spacing w:before="120" w:after="120" w:line="240" w:lineRule="auto"/>
        <w:jc w:val="both"/>
        <w:rPr>
          <w:rFonts w:ascii="Arial" w:hAnsi="Arial" w:cs="Arial"/>
          <w:color w:val="000000" w:themeColor="text1"/>
          <w:sz w:val="24"/>
          <w:szCs w:val="24"/>
        </w:rPr>
      </w:pPr>
    </w:p>
    <w:p w14:paraId="0A7F0AF3"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10. Załącznik A do SWZ Opis Przedmiotu Zamówienia dział. I ust. 12</w:t>
      </w:r>
    </w:p>
    <w:p w14:paraId="46D3C9CB"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Wykonawca informuje, że zgodnie z Regulaminem świadczenia usług powszechnych stosowanie dla przesyłki rejestrowanej nadawanej w obrocie krajowym formularza nadawczego (książki nadawczej) nakładu własnego, będzie wymagało złożenia przez Zamawiającego pisemnego wniosku do odpowiedniej komórki organizacyjnej Wykonawcy i jego zatwierdzenia przez dyrektora/kierownika tej komórki.</w:t>
      </w:r>
    </w:p>
    <w:p w14:paraId="45F14F75"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Jednocześnie Wykonawca zaznacza, że stosowanie przez Zamawiającego formularza zgodnego z wzorem umieszczonym na stronie internetowej Wykonawcy, a także dostępnego we wszystkich placówkach Wykonawcy nie wymaga zatwierdzenia, o którym mowa w zdaniu poprzednim.</w:t>
      </w:r>
    </w:p>
    <w:p w14:paraId="558205C2" w14:textId="77777777" w:rsidR="00F431AD" w:rsidRPr="008D17B0" w:rsidRDefault="00F431AD"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Czy Zamawiający zaakceptuje powyższe i przed zastosowaniem własnego wzoru książki nadawczej dokona stosowych uzgodnień z Wykonawcą?</w:t>
      </w:r>
    </w:p>
    <w:p w14:paraId="6B141511" w14:textId="77777777" w:rsidR="008A55D7" w:rsidRPr="008D17B0" w:rsidRDefault="008A55D7" w:rsidP="008D17B0">
      <w:pPr>
        <w:autoSpaceDE w:val="0"/>
        <w:autoSpaceDN w:val="0"/>
        <w:adjustRightInd w:val="0"/>
        <w:spacing w:before="120" w:after="120" w:line="240" w:lineRule="auto"/>
        <w:jc w:val="both"/>
        <w:rPr>
          <w:rFonts w:ascii="Arial" w:hAnsi="Arial" w:cs="Arial"/>
          <w:color w:val="000000" w:themeColor="text1"/>
          <w:sz w:val="24"/>
          <w:szCs w:val="24"/>
        </w:rPr>
      </w:pPr>
    </w:p>
    <w:p w14:paraId="7823BD8A" w14:textId="36A1750C" w:rsidR="00F431AD" w:rsidRPr="008D17B0" w:rsidRDefault="00AB6BF2" w:rsidP="008D17B0">
      <w:pPr>
        <w:autoSpaceDE w:val="0"/>
        <w:autoSpaceDN w:val="0"/>
        <w:adjustRightInd w:val="0"/>
        <w:spacing w:before="120" w:after="120" w:line="240" w:lineRule="auto"/>
        <w:jc w:val="both"/>
        <w:rPr>
          <w:rFonts w:ascii="Arial" w:hAnsi="Arial" w:cs="Arial"/>
          <w:color w:val="000000" w:themeColor="text1"/>
          <w:sz w:val="24"/>
          <w:szCs w:val="24"/>
        </w:rPr>
      </w:pPr>
      <w:r w:rsidRPr="008D17B0">
        <w:rPr>
          <w:rFonts w:ascii="Arial" w:hAnsi="Arial" w:cs="Arial"/>
          <w:color w:val="000000" w:themeColor="text1"/>
          <w:sz w:val="24"/>
          <w:szCs w:val="24"/>
        </w:rPr>
        <w:t>Odp. Tak, Zamawiający wyraża zgodę na zastosowanie procedury wskazanej w zapytaniu.</w:t>
      </w:r>
    </w:p>
    <w:p w14:paraId="2F77D9C5" w14:textId="77777777" w:rsidR="008C0CA9" w:rsidRPr="008D17B0" w:rsidRDefault="008C0CA9" w:rsidP="008D17B0">
      <w:pPr>
        <w:spacing w:before="120" w:after="120" w:line="240" w:lineRule="auto"/>
        <w:rPr>
          <w:rFonts w:ascii="Arial" w:hAnsi="Arial" w:cs="Arial"/>
          <w:sz w:val="24"/>
          <w:szCs w:val="24"/>
        </w:rPr>
      </w:pPr>
    </w:p>
    <w:p w14:paraId="23EA1769" w14:textId="77777777" w:rsidR="008C0CA9" w:rsidRPr="008D17B0" w:rsidRDefault="008C0CA9" w:rsidP="008D17B0">
      <w:pPr>
        <w:spacing w:before="120" w:after="120" w:line="240" w:lineRule="auto"/>
        <w:rPr>
          <w:rFonts w:ascii="Arial" w:hAnsi="Arial" w:cs="Arial"/>
          <w:sz w:val="24"/>
          <w:szCs w:val="24"/>
        </w:rPr>
      </w:pPr>
    </w:p>
    <w:p w14:paraId="6D71EA54" w14:textId="1BA69761" w:rsidR="00DD0E66" w:rsidRPr="008D17B0" w:rsidRDefault="00DD0E66" w:rsidP="008D17B0">
      <w:pPr>
        <w:spacing w:before="120" w:after="120" w:line="240" w:lineRule="auto"/>
        <w:rPr>
          <w:rFonts w:ascii="Arial" w:hAnsi="Arial" w:cs="Arial"/>
          <w:sz w:val="24"/>
          <w:szCs w:val="24"/>
        </w:rPr>
      </w:pPr>
      <w:r w:rsidRPr="008D17B0">
        <w:rPr>
          <w:rFonts w:ascii="Arial" w:hAnsi="Arial" w:cs="Arial"/>
          <w:sz w:val="24"/>
          <w:szCs w:val="24"/>
        </w:rPr>
        <w:t>Otrzymują:</w:t>
      </w:r>
    </w:p>
    <w:p w14:paraId="610A3083" w14:textId="1B0F083F" w:rsidR="00DD0E66" w:rsidRPr="008D17B0" w:rsidRDefault="00DD0E66" w:rsidP="008D17B0">
      <w:pPr>
        <w:pStyle w:val="Akapitzlist"/>
        <w:numPr>
          <w:ilvl w:val="0"/>
          <w:numId w:val="3"/>
        </w:numPr>
        <w:spacing w:before="120" w:after="120" w:line="240" w:lineRule="auto"/>
        <w:rPr>
          <w:rFonts w:ascii="Arial" w:hAnsi="Arial" w:cs="Arial"/>
          <w:sz w:val="24"/>
          <w:szCs w:val="24"/>
        </w:rPr>
      </w:pPr>
      <w:r w:rsidRPr="008D17B0">
        <w:rPr>
          <w:rFonts w:ascii="Arial" w:hAnsi="Arial" w:cs="Arial"/>
          <w:sz w:val="24"/>
          <w:szCs w:val="24"/>
        </w:rPr>
        <w:t>a/a</w:t>
      </w:r>
    </w:p>
    <w:p w14:paraId="4816502F" w14:textId="2ABC2551" w:rsidR="00DD0E66" w:rsidRPr="008D17B0" w:rsidRDefault="00DD0E66" w:rsidP="008D17B0">
      <w:pPr>
        <w:pStyle w:val="Akapitzlist"/>
        <w:numPr>
          <w:ilvl w:val="0"/>
          <w:numId w:val="3"/>
        </w:numPr>
        <w:spacing w:before="120" w:after="120" w:line="240" w:lineRule="auto"/>
        <w:rPr>
          <w:rFonts w:ascii="Arial" w:hAnsi="Arial" w:cs="Arial"/>
          <w:sz w:val="24"/>
          <w:szCs w:val="24"/>
        </w:rPr>
      </w:pPr>
      <w:r w:rsidRPr="008D17B0">
        <w:rPr>
          <w:rFonts w:ascii="Arial" w:hAnsi="Arial" w:cs="Arial"/>
          <w:sz w:val="24"/>
          <w:szCs w:val="24"/>
        </w:rPr>
        <w:t>adresat</w:t>
      </w:r>
    </w:p>
    <w:p w14:paraId="5DCAFDF0" w14:textId="77777777" w:rsidR="00DD0E66" w:rsidRPr="008D17B0" w:rsidRDefault="00DD0E66" w:rsidP="008D17B0">
      <w:pPr>
        <w:spacing w:before="120" w:after="120" w:line="240" w:lineRule="auto"/>
        <w:rPr>
          <w:rFonts w:ascii="Arial" w:hAnsi="Arial" w:cs="Arial"/>
          <w:sz w:val="24"/>
          <w:szCs w:val="24"/>
        </w:rPr>
      </w:pPr>
    </w:p>
    <w:p w14:paraId="0E2FB50D" w14:textId="77777777" w:rsidR="008A55D7" w:rsidRPr="008D17B0" w:rsidRDefault="008A55D7" w:rsidP="008D17B0">
      <w:pPr>
        <w:spacing w:before="120" w:after="120" w:line="240" w:lineRule="auto"/>
        <w:rPr>
          <w:rFonts w:ascii="Arial" w:hAnsi="Arial" w:cs="Arial"/>
          <w:sz w:val="24"/>
          <w:szCs w:val="24"/>
        </w:rPr>
      </w:pPr>
    </w:p>
    <w:p w14:paraId="5B850680" w14:textId="07643BD4" w:rsidR="002A2BC4" w:rsidRPr="008D17B0" w:rsidRDefault="002A2BC4" w:rsidP="008D17B0">
      <w:pPr>
        <w:spacing w:before="120" w:after="120" w:line="240" w:lineRule="auto"/>
        <w:rPr>
          <w:rFonts w:ascii="Arial" w:hAnsi="Arial" w:cs="Arial"/>
          <w:sz w:val="24"/>
          <w:szCs w:val="24"/>
        </w:rPr>
      </w:pPr>
      <w:r w:rsidRPr="008D17B0">
        <w:rPr>
          <w:rFonts w:ascii="Arial" w:hAnsi="Arial" w:cs="Arial"/>
          <w:sz w:val="24"/>
          <w:szCs w:val="24"/>
        </w:rPr>
        <w:t>Sprawę prowadzi: Weronika Ciachowska</w:t>
      </w:r>
    </w:p>
    <w:p w14:paraId="58F743ED" w14:textId="14B33907" w:rsidR="00A86831" w:rsidRPr="008D17B0" w:rsidRDefault="00A86831" w:rsidP="008D17B0">
      <w:pPr>
        <w:spacing w:before="120" w:after="120" w:line="240" w:lineRule="auto"/>
        <w:rPr>
          <w:rFonts w:ascii="Arial" w:hAnsi="Arial" w:cs="Arial"/>
          <w:sz w:val="24"/>
          <w:szCs w:val="24"/>
        </w:rPr>
      </w:pPr>
      <w:r w:rsidRPr="008D17B0">
        <w:rPr>
          <w:rFonts w:ascii="Arial" w:hAnsi="Arial" w:cs="Arial"/>
          <w:sz w:val="24"/>
          <w:szCs w:val="24"/>
        </w:rPr>
        <w:t>tel. 58 882 89 40</w:t>
      </w:r>
    </w:p>
    <w:sectPr w:rsidR="00A86831" w:rsidRPr="008D17B0" w:rsidSect="002A2B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178CD" w14:textId="77777777" w:rsidR="00C85A70" w:rsidRDefault="00C85A70" w:rsidP="007D5BD9">
      <w:pPr>
        <w:spacing w:after="0" w:line="240" w:lineRule="auto"/>
      </w:pPr>
      <w:r>
        <w:separator/>
      </w:r>
    </w:p>
  </w:endnote>
  <w:endnote w:type="continuationSeparator" w:id="0">
    <w:p w14:paraId="525C720B" w14:textId="77777777" w:rsidR="00C85A70" w:rsidRDefault="00C85A70" w:rsidP="007D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9483" w14:textId="77777777" w:rsidR="00171230" w:rsidRDefault="00171230" w:rsidP="00171230">
    <w:pPr>
      <w:pStyle w:val="Stopka"/>
      <w:jc w:val="both"/>
      <w:rPr>
        <w:rFonts w:ascii="Calibri Light" w:hAnsi="Calibri Light" w:cs="Calibri Light"/>
        <w:sz w:val="20"/>
        <w:szCs w:val="20"/>
      </w:rPr>
    </w:pPr>
    <w:r w:rsidRPr="00171230">
      <w:rPr>
        <w:rFonts w:ascii="Calibri Light" w:hAnsi="Calibri Light" w:cs="Calibri Light"/>
        <w:sz w:val="20"/>
        <w:szCs w:val="20"/>
      </w:rPr>
      <w:t>RODO – klauzulę informacyjną dot. przetwarzania danych osobowych znajdziecie Państwo na stronie Biuletynu Informacji Publicznej https://bip.gminastezyca.pl w zakładce klauzule informacyjne.</w:t>
    </w:r>
  </w:p>
  <w:p w14:paraId="17D668D5" w14:textId="77777777" w:rsidR="00171230" w:rsidRPr="00171230" w:rsidRDefault="00171230" w:rsidP="00171230">
    <w:pPr>
      <w:pStyle w:val="Stopka"/>
      <w:jc w:val="both"/>
      <w:rPr>
        <w:rFonts w:ascii="Calibri Light" w:hAnsi="Calibri Light" w:cs="Calibri Light"/>
        <w:sz w:val="16"/>
        <w:szCs w:val="16"/>
      </w:rPr>
    </w:pPr>
  </w:p>
  <w:p w14:paraId="107EF84D" w14:textId="113A124C" w:rsidR="007D5BD9" w:rsidRPr="00815A62" w:rsidRDefault="007D5BD9" w:rsidP="00815A62">
    <w:pPr>
      <w:pStyle w:val="Stopka"/>
      <w:pBdr>
        <w:top w:val="single" w:sz="4" w:space="1" w:color="auto"/>
      </w:pBdr>
      <w:rPr>
        <w:rFonts w:cstheme="minorHAnsi"/>
        <w:spacing w:val="20"/>
      </w:rPr>
    </w:pPr>
    <w:r w:rsidRPr="00815A62">
      <w:rPr>
        <w:rFonts w:cstheme="minorHAnsi"/>
        <w:spacing w:val="20"/>
      </w:rPr>
      <w:t>stezyca@gminastezyca.pl</w:t>
    </w:r>
    <w:r w:rsidRPr="00815A62">
      <w:rPr>
        <w:rFonts w:cstheme="minorHAnsi"/>
        <w:spacing w:val="20"/>
      </w:rPr>
      <w:ptab w:relativeTo="margin" w:alignment="center" w:leader="none"/>
    </w:r>
    <w:r w:rsidR="00815A62" w:rsidRPr="00815A62">
      <w:rPr>
        <w:rFonts w:cstheme="minorHAnsi"/>
        <w:spacing w:val="20"/>
        <w:shd w:val="clear" w:color="auto" w:fill="FFFFFF"/>
      </w:rPr>
      <w:t>58 882-89-40, 58 882-89-41</w:t>
    </w:r>
    <w:r w:rsidRPr="00815A62">
      <w:rPr>
        <w:rFonts w:cstheme="minorHAnsi"/>
        <w:spacing w:val="20"/>
      </w:rPr>
      <w:tab/>
      <w:t>www.gminastezyca.pl</w:t>
    </w:r>
  </w:p>
  <w:p w14:paraId="25DDF290" w14:textId="67F261FC" w:rsidR="000003B3" w:rsidRPr="00815A62" w:rsidRDefault="000003B3" w:rsidP="00815A62">
    <w:pPr>
      <w:pStyle w:val="Stopka"/>
      <w:rPr>
        <w:rFonts w:cstheme="minorHAnsi"/>
        <w:spacing w:val="20"/>
      </w:rPr>
    </w:pPr>
    <w:r w:rsidRPr="00815A62">
      <w:rPr>
        <w:rFonts w:cstheme="minorHAnsi"/>
        <w:spacing w:val="20"/>
      </w:rPr>
      <w:t>NIP 589</w:t>
    </w:r>
    <w:r w:rsidR="00815A62">
      <w:rPr>
        <w:rFonts w:cstheme="minorHAnsi"/>
        <w:spacing w:val="20"/>
      </w:rPr>
      <w:t xml:space="preserve"> 15 95 806</w:t>
    </w:r>
    <w:r w:rsidR="00815A62">
      <w:rPr>
        <w:rFonts w:cstheme="minorHAnsi"/>
        <w:spacing w:val="20"/>
      </w:rPr>
      <w:tab/>
    </w:r>
    <w:r w:rsidR="00815A62">
      <w:rPr>
        <w:rFonts w:cstheme="minorHAnsi"/>
        <w:spacing w:val="20"/>
      </w:rPr>
      <w:tab/>
      <w:t>REGON 0005471135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363B" w14:textId="77777777" w:rsidR="00C85A70" w:rsidRDefault="00C85A70" w:rsidP="007D5BD9">
      <w:pPr>
        <w:spacing w:after="0" w:line="240" w:lineRule="auto"/>
      </w:pPr>
      <w:r>
        <w:separator/>
      </w:r>
    </w:p>
  </w:footnote>
  <w:footnote w:type="continuationSeparator" w:id="0">
    <w:p w14:paraId="1A60975F" w14:textId="77777777" w:rsidR="00C85A70" w:rsidRDefault="00C85A70" w:rsidP="007D5BD9">
      <w:pPr>
        <w:spacing w:after="0" w:line="240" w:lineRule="auto"/>
      </w:pPr>
      <w:r>
        <w:continuationSeparator/>
      </w:r>
    </w:p>
  </w:footnote>
  <w:footnote w:id="1">
    <w:p w14:paraId="6D79454A" w14:textId="77777777" w:rsidR="008D17B0" w:rsidRDefault="008D17B0" w:rsidP="008D17B0">
      <w:pPr>
        <w:spacing w:line="240" w:lineRule="auto"/>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B3A8" w14:textId="31F4659E" w:rsidR="000003B3" w:rsidRPr="00815A62" w:rsidRDefault="00815A62" w:rsidP="000003B3">
    <w:pPr>
      <w:spacing w:after="0" w:line="240" w:lineRule="auto"/>
      <w:rPr>
        <w:rFonts w:cstheme="minorHAnsi"/>
        <w:b/>
        <w:bCs/>
        <w:sz w:val="36"/>
        <w:szCs w:val="36"/>
      </w:rPr>
    </w:pPr>
    <w:r w:rsidRPr="00815A62">
      <w:rPr>
        <w:rFonts w:cstheme="minorHAnsi"/>
        <w:noProof/>
        <w:lang w:eastAsia="pl-PL"/>
      </w:rPr>
      <w:drawing>
        <wp:anchor distT="0" distB="0" distL="114300" distR="114300" simplePos="0" relativeHeight="251658240" behindDoc="1" locked="0" layoutInCell="1" allowOverlap="1" wp14:anchorId="1DA44E60" wp14:editId="76AEB826">
          <wp:simplePos x="0" y="0"/>
          <wp:positionH relativeFrom="column">
            <wp:posOffset>52705</wp:posOffset>
          </wp:positionH>
          <wp:positionV relativeFrom="paragraph">
            <wp:posOffset>53340</wp:posOffset>
          </wp:positionV>
          <wp:extent cx="466725" cy="513715"/>
          <wp:effectExtent l="0" t="0" r="9525" b="635"/>
          <wp:wrapTight wrapText="bothSides">
            <wp:wrapPolygon edited="0">
              <wp:start x="0" y="0"/>
              <wp:lineTo x="0" y="16821"/>
              <wp:lineTo x="4408" y="20826"/>
              <wp:lineTo x="16751" y="20826"/>
              <wp:lineTo x="21159" y="16821"/>
              <wp:lineTo x="21159" y="0"/>
              <wp:lineTo x="0" y="0"/>
            </wp:wrapPolygon>
          </wp:wrapTight>
          <wp:docPr id="1896542320" name="Obraz 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3B3" w:rsidRPr="00815A62">
      <w:rPr>
        <w:rFonts w:cstheme="minorHAnsi"/>
        <w:b/>
        <w:bCs/>
        <w:sz w:val="36"/>
        <w:szCs w:val="36"/>
      </w:rPr>
      <w:t>Urząd Gminy Stężyca</w:t>
    </w:r>
    <w:r w:rsidRPr="00815A62">
      <w:rPr>
        <w:rFonts w:cstheme="minorHAnsi"/>
        <w:b/>
        <w:bCs/>
        <w:sz w:val="36"/>
        <w:szCs w:val="36"/>
      </w:rPr>
      <w:tab/>
    </w:r>
    <w:r w:rsidRPr="00815A62">
      <w:rPr>
        <w:rFonts w:cstheme="minorHAnsi"/>
        <w:b/>
        <w:bCs/>
        <w:sz w:val="36"/>
        <w:szCs w:val="36"/>
      </w:rPr>
      <w:tab/>
    </w:r>
    <w:r w:rsidRPr="00815A62">
      <w:rPr>
        <w:rFonts w:cstheme="minorHAnsi"/>
        <w:b/>
        <w:bCs/>
        <w:sz w:val="36"/>
        <w:szCs w:val="36"/>
      </w:rPr>
      <w:tab/>
    </w:r>
    <w:r w:rsidRPr="00815A62">
      <w:rPr>
        <w:rFonts w:cstheme="minorHAnsi"/>
        <w:b/>
        <w:bCs/>
        <w:sz w:val="36"/>
        <w:szCs w:val="36"/>
      </w:rPr>
      <w:tab/>
    </w:r>
    <w:r w:rsidRPr="00815A62">
      <w:rPr>
        <w:rFonts w:cstheme="minorHAnsi"/>
        <w:b/>
        <w:bCs/>
        <w:sz w:val="36"/>
        <w:szCs w:val="36"/>
      </w:rPr>
      <w:tab/>
    </w:r>
    <w:r w:rsidRPr="00815A62">
      <w:rPr>
        <w:rFonts w:cstheme="minorHAnsi"/>
        <w:b/>
        <w:bCs/>
        <w:sz w:val="36"/>
        <w:szCs w:val="36"/>
      </w:rPr>
      <w:tab/>
    </w:r>
  </w:p>
  <w:p w14:paraId="7D0FDBBD" w14:textId="273D8657" w:rsidR="000003B3" w:rsidRPr="00815A62" w:rsidRDefault="000003B3" w:rsidP="000003B3">
    <w:pPr>
      <w:pBdr>
        <w:bottom w:val="single" w:sz="4" w:space="1" w:color="auto"/>
      </w:pBdr>
      <w:spacing w:after="0" w:line="240" w:lineRule="auto"/>
      <w:rPr>
        <w:rFonts w:cstheme="minorHAnsi"/>
        <w:sz w:val="24"/>
        <w:szCs w:val="24"/>
      </w:rPr>
    </w:pPr>
    <w:r w:rsidRPr="00815A62">
      <w:rPr>
        <w:rFonts w:cstheme="minorHAnsi"/>
        <w:b/>
        <w:bCs/>
        <w:sz w:val="36"/>
        <w:szCs w:val="36"/>
      </w:rPr>
      <w:t>ul. Parkowa 1, 83-322 Stężyca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5519"/>
    <w:multiLevelType w:val="multilevel"/>
    <w:tmpl w:val="F034B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811D4"/>
    <w:multiLevelType w:val="hybridMultilevel"/>
    <w:tmpl w:val="13D084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F0ECD"/>
    <w:multiLevelType w:val="hybridMultilevel"/>
    <w:tmpl w:val="F6A6D0B4"/>
    <w:lvl w:ilvl="0" w:tplc="B6345AC6">
      <w:start w:val="7"/>
      <w:numFmt w:val="lowerLetter"/>
      <w:lvlText w:val="%1)"/>
      <w:lvlJc w:val="left"/>
      <w:pPr>
        <w:ind w:left="720" w:hanging="360"/>
      </w:pPr>
      <w:rPr>
        <w:rFonts w:asciiTheme="minorHAnsi" w:hAnsiTheme="minorHAnsi" w:cstheme="minorHAnsi"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F3108"/>
    <w:multiLevelType w:val="hybridMultilevel"/>
    <w:tmpl w:val="1B5273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0E53B0"/>
    <w:multiLevelType w:val="hybridMultilevel"/>
    <w:tmpl w:val="027C98C6"/>
    <w:lvl w:ilvl="0" w:tplc="796A5462">
      <w:start w:val="11"/>
      <w:numFmt w:val="decimal"/>
      <w:lvlText w:val="%1)"/>
      <w:lvlJc w:val="left"/>
      <w:pPr>
        <w:ind w:left="-197"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66371"/>
    <w:multiLevelType w:val="hybridMultilevel"/>
    <w:tmpl w:val="097C3B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E32393"/>
    <w:multiLevelType w:val="hybridMultilevel"/>
    <w:tmpl w:val="A7608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C363F"/>
    <w:multiLevelType w:val="hybridMultilevel"/>
    <w:tmpl w:val="B588DB2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1AC24661"/>
    <w:multiLevelType w:val="hybridMultilevel"/>
    <w:tmpl w:val="E8300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D056B"/>
    <w:multiLevelType w:val="hybridMultilevel"/>
    <w:tmpl w:val="DE2A9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97676"/>
    <w:multiLevelType w:val="multilevel"/>
    <w:tmpl w:val="AE744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B0610"/>
    <w:multiLevelType w:val="hybridMultilevel"/>
    <w:tmpl w:val="955A1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2173D8"/>
    <w:multiLevelType w:val="hybridMultilevel"/>
    <w:tmpl w:val="66CAEBB0"/>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5CBE7C76">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4DEC191A"/>
    <w:multiLevelType w:val="hybridMultilevel"/>
    <w:tmpl w:val="75747C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1784249"/>
    <w:multiLevelType w:val="multilevel"/>
    <w:tmpl w:val="6566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7301C"/>
    <w:multiLevelType w:val="hybridMultilevel"/>
    <w:tmpl w:val="C1C07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70C45AE5"/>
    <w:multiLevelType w:val="multilevel"/>
    <w:tmpl w:val="7F72C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CA7662"/>
    <w:multiLevelType w:val="hybridMultilevel"/>
    <w:tmpl w:val="E4EE1D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46219A2"/>
    <w:multiLevelType w:val="multilevel"/>
    <w:tmpl w:val="0D8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907156">
    <w:abstractNumId w:val="8"/>
  </w:num>
  <w:num w:numId="2" w16cid:durableId="867596830">
    <w:abstractNumId w:val="6"/>
  </w:num>
  <w:num w:numId="3" w16cid:durableId="131292298">
    <w:abstractNumId w:val="12"/>
  </w:num>
  <w:num w:numId="4" w16cid:durableId="1542009954">
    <w:abstractNumId w:val="1"/>
  </w:num>
  <w:num w:numId="5" w16cid:durableId="1159879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2845865">
    <w:abstractNumId w:val="19"/>
  </w:num>
  <w:num w:numId="7" w16cid:durableId="1057781044">
    <w:abstractNumId w:val="7"/>
  </w:num>
  <w:num w:numId="8" w16cid:durableId="1680231012">
    <w:abstractNumId w:val="9"/>
  </w:num>
  <w:num w:numId="9" w16cid:durableId="183984503">
    <w:abstractNumId w:val="16"/>
  </w:num>
  <w:num w:numId="10" w16cid:durableId="1687752288">
    <w:abstractNumId w:val="18"/>
  </w:num>
  <w:num w:numId="11" w16cid:durableId="1543253334">
    <w:abstractNumId w:val="20"/>
  </w:num>
  <w:num w:numId="12" w16cid:durableId="1609318109">
    <w:abstractNumId w:val="0"/>
  </w:num>
  <w:num w:numId="13" w16cid:durableId="1739087910">
    <w:abstractNumId w:val="11"/>
  </w:num>
  <w:num w:numId="14" w16cid:durableId="1712996004">
    <w:abstractNumId w:val="15"/>
  </w:num>
  <w:num w:numId="15" w16cid:durableId="882670196">
    <w:abstractNumId w:val="13"/>
  </w:num>
  <w:num w:numId="16" w16cid:durableId="1199318897">
    <w:abstractNumId w:val="2"/>
  </w:num>
  <w:num w:numId="17" w16cid:durableId="871381218">
    <w:abstractNumId w:val="17"/>
  </w:num>
  <w:num w:numId="18" w16cid:durableId="1749616432">
    <w:abstractNumId w:val="4"/>
  </w:num>
  <w:num w:numId="19" w16cid:durableId="1655983425">
    <w:abstractNumId w:val="3"/>
  </w:num>
  <w:num w:numId="20" w16cid:durableId="781918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D9"/>
    <w:rsid w:val="000003B3"/>
    <w:rsid w:val="000146DE"/>
    <w:rsid w:val="000D34BF"/>
    <w:rsid w:val="00163A9A"/>
    <w:rsid w:val="00171230"/>
    <w:rsid w:val="001B74EA"/>
    <w:rsid w:val="001E38DE"/>
    <w:rsid w:val="00214CF3"/>
    <w:rsid w:val="00254877"/>
    <w:rsid w:val="0027740E"/>
    <w:rsid w:val="002A2BC4"/>
    <w:rsid w:val="0031273B"/>
    <w:rsid w:val="003348A0"/>
    <w:rsid w:val="003401A2"/>
    <w:rsid w:val="00370FB8"/>
    <w:rsid w:val="003962E2"/>
    <w:rsid w:val="003B002F"/>
    <w:rsid w:val="003D3E77"/>
    <w:rsid w:val="0041363E"/>
    <w:rsid w:val="0042234F"/>
    <w:rsid w:val="00430F84"/>
    <w:rsid w:val="00484D0B"/>
    <w:rsid w:val="004C727B"/>
    <w:rsid w:val="005023C6"/>
    <w:rsid w:val="005631B3"/>
    <w:rsid w:val="005D237F"/>
    <w:rsid w:val="005E6764"/>
    <w:rsid w:val="00641D68"/>
    <w:rsid w:val="006744A0"/>
    <w:rsid w:val="00674DA7"/>
    <w:rsid w:val="00691435"/>
    <w:rsid w:val="006D0344"/>
    <w:rsid w:val="007203E8"/>
    <w:rsid w:val="00753EBA"/>
    <w:rsid w:val="0079408B"/>
    <w:rsid w:val="007A6022"/>
    <w:rsid w:val="007B6481"/>
    <w:rsid w:val="007D5BD9"/>
    <w:rsid w:val="007E02CC"/>
    <w:rsid w:val="007F4711"/>
    <w:rsid w:val="00804BE6"/>
    <w:rsid w:val="00815A62"/>
    <w:rsid w:val="00822B35"/>
    <w:rsid w:val="00825FC2"/>
    <w:rsid w:val="0086269F"/>
    <w:rsid w:val="008A55D7"/>
    <w:rsid w:val="008C0CA9"/>
    <w:rsid w:val="008D17B0"/>
    <w:rsid w:val="008F2072"/>
    <w:rsid w:val="00950CEE"/>
    <w:rsid w:val="00967D67"/>
    <w:rsid w:val="009F3606"/>
    <w:rsid w:val="00A11B43"/>
    <w:rsid w:val="00A47166"/>
    <w:rsid w:val="00A86831"/>
    <w:rsid w:val="00AB6BF2"/>
    <w:rsid w:val="00AD51D5"/>
    <w:rsid w:val="00B12DC6"/>
    <w:rsid w:val="00B17C61"/>
    <w:rsid w:val="00B537B6"/>
    <w:rsid w:val="00B77E72"/>
    <w:rsid w:val="00B95C59"/>
    <w:rsid w:val="00BC24C6"/>
    <w:rsid w:val="00C35126"/>
    <w:rsid w:val="00C85A70"/>
    <w:rsid w:val="00C85AC2"/>
    <w:rsid w:val="00C86343"/>
    <w:rsid w:val="00C94972"/>
    <w:rsid w:val="00CC195B"/>
    <w:rsid w:val="00CD473D"/>
    <w:rsid w:val="00D06ABD"/>
    <w:rsid w:val="00D4205A"/>
    <w:rsid w:val="00D86760"/>
    <w:rsid w:val="00DD0E66"/>
    <w:rsid w:val="00E415B4"/>
    <w:rsid w:val="00E478E7"/>
    <w:rsid w:val="00E777BF"/>
    <w:rsid w:val="00E83B41"/>
    <w:rsid w:val="00EA303A"/>
    <w:rsid w:val="00EA598C"/>
    <w:rsid w:val="00EA6015"/>
    <w:rsid w:val="00EB6982"/>
    <w:rsid w:val="00EC12FE"/>
    <w:rsid w:val="00F3536E"/>
    <w:rsid w:val="00F431AD"/>
    <w:rsid w:val="00F50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08D6F4"/>
  <w15:chartTrackingRefBased/>
  <w15:docId w15:val="{C3AD66AD-C628-4839-AC13-F5F7B880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5B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BD9"/>
  </w:style>
  <w:style w:type="paragraph" w:styleId="Stopka">
    <w:name w:val="footer"/>
    <w:basedOn w:val="Normalny"/>
    <w:link w:val="StopkaZnak"/>
    <w:uiPriority w:val="99"/>
    <w:unhideWhenUsed/>
    <w:rsid w:val="007D5B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BD9"/>
  </w:style>
  <w:style w:type="paragraph" w:styleId="Akapitzlist">
    <w:name w:val="List Paragraph"/>
    <w:basedOn w:val="Normalny"/>
    <w:uiPriority w:val="34"/>
    <w:qFormat/>
    <w:rsid w:val="002A2BC4"/>
    <w:pPr>
      <w:ind w:left="720"/>
      <w:contextualSpacing/>
    </w:pPr>
  </w:style>
  <w:style w:type="paragraph" w:styleId="Tekstdymka">
    <w:name w:val="Balloon Text"/>
    <w:basedOn w:val="Normalny"/>
    <w:link w:val="TekstdymkaZnak"/>
    <w:uiPriority w:val="99"/>
    <w:semiHidden/>
    <w:unhideWhenUsed/>
    <w:rsid w:val="00B95C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5C59"/>
    <w:rPr>
      <w:rFonts w:ascii="Segoe UI" w:hAnsi="Segoe UI" w:cs="Segoe UI"/>
      <w:sz w:val="18"/>
      <w:szCs w:val="18"/>
    </w:rPr>
  </w:style>
  <w:style w:type="character" w:styleId="Hipercze">
    <w:name w:val="Hyperlink"/>
    <w:unhideWhenUsed/>
    <w:rsid w:val="0086269F"/>
    <w:rPr>
      <w:color w:val="0000FF"/>
      <w:u w:val="single"/>
    </w:rPr>
  </w:style>
  <w:style w:type="paragraph" w:styleId="Tekstpodstawowywcity">
    <w:name w:val="Body Text Indent"/>
    <w:basedOn w:val="Normalny"/>
    <w:link w:val="TekstpodstawowywcityZnak"/>
    <w:semiHidden/>
    <w:unhideWhenUsed/>
    <w:rsid w:val="00E777BF"/>
    <w:pPr>
      <w:spacing w:after="0" w:line="240" w:lineRule="auto"/>
      <w:ind w:left="851" w:hanging="851"/>
      <w:jc w:val="both"/>
    </w:pPr>
    <w:rPr>
      <w:rFonts w:ascii="Arial" w:eastAsia="Times New Roman" w:hAnsi="Arial"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semiHidden/>
    <w:rsid w:val="00E777BF"/>
    <w:rPr>
      <w:rFonts w:ascii="Arial" w:eastAsia="Times New Roman" w:hAnsi="Arial" w:cs="Times New Roman"/>
      <w:kern w:val="0"/>
      <w:sz w:val="24"/>
      <w:szCs w:val="20"/>
      <w:lang w:eastAsia="pl-PL"/>
      <w14:ligatures w14:val="none"/>
    </w:rPr>
  </w:style>
  <w:style w:type="character" w:customStyle="1" w:styleId="Nierozpoznanawzmianka1">
    <w:name w:val="Nierozpoznana wzmianka1"/>
    <w:basedOn w:val="Domylnaczcionkaakapitu"/>
    <w:uiPriority w:val="99"/>
    <w:semiHidden/>
    <w:unhideWhenUsed/>
    <w:rsid w:val="00D42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4379">
      <w:bodyDiv w:val="1"/>
      <w:marLeft w:val="0"/>
      <w:marRight w:val="0"/>
      <w:marTop w:val="0"/>
      <w:marBottom w:val="0"/>
      <w:divBdr>
        <w:top w:val="none" w:sz="0" w:space="0" w:color="auto"/>
        <w:left w:val="none" w:sz="0" w:space="0" w:color="auto"/>
        <w:bottom w:val="none" w:sz="0" w:space="0" w:color="auto"/>
        <w:right w:val="none" w:sz="0" w:space="0" w:color="auto"/>
      </w:divBdr>
    </w:div>
    <w:div w:id="154033026">
      <w:bodyDiv w:val="1"/>
      <w:marLeft w:val="0"/>
      <w:marRight w:val="0"/>
      <w:marTop w:val="0"/>
      <w:marBottom w:val="0"/>
      <w:divBdr>
        <w:top w:val="none" w:sz="0" w:space="0" w:color="auto"/>
        <w:left w:val="none" w:sz="0" w:space="0" w:color="auto"/>
        <w:bottom w:val="none" w:sz="0" w:space="0" w:color="auto"/>
        <w:right w:val="none" w:sz="0" w:space="0" w:color="auto"/>
      </w:divBdr>
    </w:div>
    <w:div w:id="764032498">
      <w:bodyDiv w:val="1"/>
      <w:marLeft w:val="0"/>
      <w:marRight w:val="0"/>
      <w:marTop w:val="0"/>
      <w:marBottom w:val="0"/>
      <w:divBdr>
        <w:top w:val="none" w:sz="0" w:space="0" w:color="auto"/>
        <w:left w:val="none" w:sz="0" w:space="0" w:color="auto"/>
        <w:bottom w:val="none" w:sz="0" w:space="0" w:color="auto"/>
        <w:right w:val="none" w:sz="0" w:space="0" w:color="auto"/>
      </w:divBdr>
      <w:divsChild>
        <w:div w:id="398553176">
          <w:marLeft w:val="0"/>
          <w:marRight w:val="0"/>
          <w:marTop w:val="0"/>
          <w:marBottom w:val="0"/>
          <w:divBdr>
            <w:top w:val="none" w:sz="0" w:space="0" w:color="auto"/>
            <w:left w:val="none" w:sz="0" w:space="0" w:color="auto"/>
            <w:bottom w:val="none" w:sz="0" w:space="0" w:color="auto"/>
            <w:right w:val="none" w:sz="0" w:space="0" w:color="auto"/>
          </w:divBdr>
          <w:divsChild>
            <w:div w:id="1841894335">
              <w:marLeft w:val="0"/>
              <w:marRight w:val="0"/>
              <w:marTop w:val="0"/>
              <w:marBottom w:val="0"/>
              <w:divBdr>
                <w:top w:val="none" w:sz="0" w:space="0" w:color="auto"/>
                <w:left w:val="none" w:sz="0" w:space="0" w:color="auto"/>
                <w:bottom w:val="none" w:sz="0" w:space="0" w:color="auto"/>
                <w:right w:val="none" w:sz="0" w:space="0" w:color="auto"/>
              </w:divBdr>
              <w:divsChild>
                <w:div w:id="953294236">
                  <w:marLeft w:val="0"/>
                  <w:marRight w:val="0"/>
                  <w:marTop w:val="0"/>
                  <w:marBottom w:val="0"/>
                  <w:divBdr>
                    <w:top w:val="none" w:sz="0" w:space="0" w:color="auto"/>
                    <w:left w:val="none" w:sz="0" w:space="0" w:color="auto"/>
                    <w:bottom w:val="none" w:sz="0" w:space="0" w:color="auto"/>
                    <w:right w:val="none" w:sz="0" w:space="0" w:color="auto"/>
                  </w:divBdr>
                  <w:divsChild>
                    <w:div w:id="13301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4429">
          <w:marLeft w:val="0"/>
          <w:marRight w:val="0"/>
          <w:marTop w:val="0"/>
          <w:marBottom w:val="0"/>
          <w:divBdr>
            <w:top w:val="none" w:sz="0" w:space="0" w:color="auto"/>
            <w:left w:val="none" w:sz="0" w:space="0" w:color="auto"/>
            <w:bottom w:val="none" w:sz="0" w:space="0" w:color="auto"/>
            <w:right w:val="none" w:sz="0" w:space="0" w:color="auto"/>
          </w:divBdr>
          <w:divsChild>
            <w:div w:id="656374872">
              <w:marLeft w:val="0"/>
              <w:marRight w:val="0"/>
              <w:marTop w:val="0"/>
              <w:marBottom w:val="0"/>
              <w:divBdr>
                <w:top w:val="none" w:sz="0" w:space="0" w:color="auto"/>
                <w:left w:val="none" w:sz="0" w:space="0" w:color="auto"/>
                <w:bottom w:val="none" w:sz="0" w:space="0" w:color="auto"/>
                <w:right w:val="none" w:sz="0" w:space="0" w:color="auto"/>
              </w:divBdr>
              <w:divsChild>
                <w:div w:id="346641788">
                  <w:marLeft w:val="0"/>
                  <w:marRight w:val="0"/>
                  <w:marTop w:val="0"/>
                  <w:marBottom w:val="0"/>
                  <w:divBdr>
                    <w:top w:val="none" w:sz="0" w:space="0" w:color="auto"/>
                    <w:left w:val="none" w:sz="0" w:space="0" w:color="auto"/>
                    <w:bottom w:val="none" w:sz="0" w:space="0" w:color="auto"/>
                    <w:right w:val="none" w:sz="0" w:space="0" w:color="auto"/>
                  </w:divBdr>
                  <w:divsChild>
                    <w:div w:id="12055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0976">
      <w:bodyDiv w:val="1"/>
      <w:marLeft w:val="0"/>
      <w:marRight w:val="0"/>
      <w:marTop w:val="0"/>
      <w:marBottom w:val="0"/>
      <w:divBdr>
        <w:top w:val="none" w:sz="0" w:space="0" w:color="auto"/>
        <w:left w:val="none" w:sz="0" w:space="0" w:color="auto"/>
        <w:bottom w:val="none" w:sz="0" w:space="0" w:color="auto"/>
        <w:right w:val="none" w:sz="0" w:space="0" w:color="auto"/>
      </w:divBdr>
    </w:div>
    <w:div w:id="1263337502">
      <w:bodyDiv w:val="1"/>
      <w:marLeft w:val="0"/>
      <w:marRight w:val="0"/>
      <w:marTop w:val="0"/>
      <w:marBottom w:val="0"/>
      <w:divBdr>
        <w:top w:val="none" w:sz="0" w:space="0" w:color="auto"/>
        <w:left w:val="none" w:sz="0" w:space="0" w:color="auto"/>
        <w:bottom w:val="none" w:sz="0" w:space="0" w:color="auto"/>
        <w:right w:val="none" w:sz="0" w:space="0" w:color="auto"/>
      </w:divBdr>
    </w:div>
    <w:div w:id="1343556772">
      <w:bodyDiv w:val="1"/>
      <w:marLeft w:val="0"/>
      <w:marRight w:val="0"/>
      <w:marTop w:val="0"/>
      <w:marBottom w:val="0"/>
      <w:divBdr>
        <w:top w:val="none" w:sz="0" w:space="0" w:color="auto"/>
        <w:left w:val="none" w:sz="0" w:space="0" w:color="auto"/>
        <w:bottom w:val="none" w:sz="0" w:space="0" w:color="auto"/>
        <w:right w:val="none" w:sz="0" w:space="0" w:color="auto"/>
      </w:divBdr>
      <w:divsChild>
        <w:div w:id="163936869">
          <w:marLeft w:val="0"/>
          <w:marRight w:val="0"/>
          <w:marTop w:val="0"/>
          <w:marBottom w:val="0"/>
          <w:divBdr>
            <w:top w:val="none" w:sz="0" w:space="0" w:color="auto"/>
            <w:left w:val="none" w:sz="0" w:space="0" w:color="auto"/>
            <w:bottom w:val="none" w:sz="0" w:space="0" w:color="auto"/>
            <w:right w:val="none" w:sz="0" w:space="0" w:color="auto"/>
          </w:divBdr>
          <w:divsChild>
            <w:div w:id="1352955519">
              <w:marLeft w:val="0"/>
              <w:marRight w:val="0"/>
              <w:marTop w:val="0"/>
              <w:marBottom w:val="0"/>
              <w:divBdr>
                <w:top w:val="none" w:sz="0" w:space="0" w:color="auto"/>
                <w:left w:val="none" w:sz="0" w:space="0" w:color="auto"/>
                <w:bottom w:val="none" w:sz="0" w:space="0" w:color="auto"/>
                <w:right w:val="none" w:sz="0" w:space="0" w:color="auto"/>
              </w:divBdr>
              <w:divsChild>
                <w:div w:id="2081975579">
                  <w:marLeft w:val="0"/>
                  <w:marRight w:val="0"/>
                  <w:marTop w:val="0"/>
                  <w:marBottom w:val="0"/>
                  <w:divBdr>
                    <w:top w:val="none" w:sz="0" w:space="0" w:color="auto"/>
                    <w:left w:val="none" w:sz="0" w:space="0" w:color="auto"/>
                    <w:bottom w:val="none" w:sz="0" w:space="0" w:color="auto"/>
                    <w:right w:val="none" w:sz="0" w:space="0" w:color="auto"/>
                  </w:divBdr>
                  <w:divsChild>
                    <w:div w:id="14224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58197">
          <w:marLeft w:val="0"/>
          <w:marRight w:val="0"/>
          <w:marTop w:val="0"/>
          <w:marBottom w:val="0"/>
          <w:divBdr>
            <w:top w:val="none" w:sz="0" w:space="0" w:color="auto"/>
            <w:left w:val="none" w:sz="0" w:space="0" w:color="auto"/>
            <w:bottom w:val="none" w:sz="0" w:space="0" w:color="auto"/>
            <w:right w:val="none" w:sz="0" w:space="0" w:color="auto"/>
          </w:divBdr>
          <w:divsChild>
            <w:div w:id="2043893578">
              <w:marLeft w:val="0"/>
              <w:marRight w:val="0"/>
              <w:marTop w:val="0"/>
              <w:marBottom w:val="0"/>
              <w:divBdr>
                <w:top w:val="none" w:sz="0" w:space="0" w:color="auto"/>
                <w:left w:val="none" w:sz="0" w:space="0" w:color="auto"/>
                <w:bottom w:val="none" w:sz="0" w:space="0" w:color="auto"/>
                <w:right w:val="none" w:sz="0" w:space="0" w:color="auto"/>
              </w:divBdr>
              <w:divsChild>
                <w:div w:id="910701902">
                  <w:marLeft w:val="0"/>
                  <w:marRight w:val="0"/>
                  <w:marTop w:val="0"/>
                  <w:marBottom w:val="0"/>
                  <w:divBdr>
                    <w:top w:val="none" w:sz="0" w:space="0" w:color="auto"/>
                    <w:left w:val="none" w:sz="0" w:space="0" w:color="auto"/>
                    <w:bottom w:val="none" w:sz="0" w:space="0" w:color="auto"/>
                    <w:right w:val="none" w:sz="0" w:space="0" w:color="auto"/>
                  </w:divBdr>
                  <w:divsChild>
                    <w:div w:id="6611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gminastez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2207</Words>
  <Characters>13243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arthuta@wp.pl</dc:creator>
  <cp:keywords/>
  <dc:description/>
  <cp:lastModifiedBy>Weronika Ciachowska</cp:lastModifiedBy>
  <cp:revision>2</cp:revision>
  <cp:lastPrinted>2025-01-17T11:30:00Z</cp:lastPrinted>
  <dcterms:created xsi:type="dcterms:W3CDTF">2025-01-17T11:36:00Z</dcterms:created>
  <dcterms:modified xsi:type="dcterms:W3CDTF">2025-01-17T11:36:00Z</dcterms:modified>
</cp:coreProperties>
</file>