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4029" w14:textId="77777777" w:rsidR="006B1EA9" w:rsidRPr="00C854AC" w:rsidRDefault="006B1EA9" w:rsidP="006B1EA9">
      <w:pPr>
        <w:pStyle w:val="Default"/>
        <w:rPr>
          <w:rFonts w:ascii="Book Antiqua" w:hAnsi="Book Antiqua"/>
          <w:b/>
          <w:sz w:val="20"/>
          <w:szCs w:val="20"/>
        </w:rPr>
      </w:pPr>
    </w:p>
    <w:p w14:paraId="6D08EDEA" w14:textId="7E583A42" w:rsidR="00C854AC" w:rsidRDefault="00C854AC" w:rsidP="00310825">
      <w:pPr>
        <w:keepLines/>
        <w:tabs>
          <w:tab w:val="left" w:pos="0"/>
        </w:tabs>
        <w:spacing w:after="0" w:line="360" w:lineRule="auto"/>
        <w:jc w:val="right"/>
        <w:rPr>
          <w:rFonts w:ascii="Book Antiqua" w:hAnsi="Book Antiqua"/>
          <w:b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ab/>
      </w:r>
      <w:r w:rsidRPr="00C854AC">
        <w:rPr>
          <w:rFonts w:ascii="Book Antiqua" w:hAnsi="Book Antiqua"/>
          <w:b/>
          <w:sz w:val="20"/>
          <w:szCs w:val="20"/>
        </w:rPr>
        <w:tab/>
        <w:t xml:space="preserve">Załącznik nr 2 do </w:t>
      </w:r>
      <w:r w:rsidR="0099612F">
        <w:rPr>
          <w:rFonts w:ascii="Book Antiqua" w:hAnsi="Book Antiqua"/>
          <w:b/>
          <w:sz w:val="20"/>
          <w:szCs w:val="20"/>
        </w:rPr>
        <w:t>SWZ</w:t>
      </w:r>
    </w:p>
    <w:p w14:paraId="7387FD90" w14:textId="4FA7B471" w:rsidR="00310825" w:rsidRPr="004579E6" w:rsidRDefault="00310825" w:rsidP="00310825">
      <w:pPr>
        <w:pStyle w:val="Standard"/>
        <w:spacing w:after="0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</w:pPr>
      <w:r w:rsidRPr="004579E6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D10.251.</w:t>
      </w:r>
      <w:r w:rsidR="007667B1">
        <w:rPr>
          <w:rFonts w:ascii="Book Antiqua" w:eastAsia="SimSun" w:hAnsi="Book Antiqua" w:cs="Arial"/>
          <w:b/>
          <w:bCs/>
          <w:kern w:val="0"/>
          <w:sz w:val="20"/>
          <w:szCs w:val="20"/>
          <w:u w:val="single"/>
          <w:lang w:eastAsia="zh-CN"/>
        </w:rPr>
        <w:t>9</w:t>
      </w:r>
      <w:r w:rsidRPr="004579E6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.N.202</w:t>
      </w:r>
      <w:r w:rsidR="007667B1">
        <w:rPr>
          <w:rFonts w:ascii="Book Antiqua" w:eastAsia="SimSun" w:hAnsi="Book Antiqua" w:cs="Arial"/>
          <w:b/>
          <w:bCs/>
          <w:kern w:val="0"/>
          <w:sz w:val="21"/>
          <w:szCs w:val="21"/>
          <w:u w:val="single"/>
          <w:lang w:eastAsia="zh-CN"/>
        </w:rPr>
        <w:t>5</w:t>
      </w:r>
    </w:p>
    <w:p w14:paraId="19BFF0DD" w14:textId="77777777" w:rsidR="00310825" w:rsidRPr="00C854AC" w:rsidRDefault="00310825" w:rsidP="00C854AC">
      <w:pPr>
        <w:keepLines/>
        <w:tabs>
          <w:tab w:val="left" w:pos="0"/>
        </w:tabs>
        <w:spacing w:line="360" w:lineRule="auto"/>
        <w:jc w:val="right"/>
        <w:rPr>
          <w:rFonts w:ascii="Book Antiqua" w:hAnsi="Book Antiqua"/>
          <w:b/>
          <w:sz w:val="20"/>
          <w:szCs w:val="20"/>
        </w:rPr>
      </w:pPr>
    </w:p>
    <w:p w14:paraId="5109D01B" w14:textId="187254CD" w:rsidR="004B7847" w:rsidRPr="00C854AC" w:rsidRDefault="00C854AC" w:rsidP="00C854AC">
      <w:pPr>
        <w:keepLines/>
        <w:tabs>
          <w:tab w:val="left" w:pos="0"/>
        </w:tabs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PROJEKT UMOWY</w:t>
      </w:r>
      <w:hyperlink r:id="rId9" w:history="1"/>
    </w:p>
    <w:p w14:paraId="39063586" w14:textId="12C10155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Sporządzona </w:t>
      </w:r>
      <w:r w:rsidRPr="00C854AC">
        <w:rPr>
          <w:rFonts w:ascii="Book Antiqua" w:hAnsi="Book Antiqua" w:cs="Times New Roman"/>
          <w:sz w:val="20"/>
          <w:szCs w:val="20"/>
        </w:rPr>
        <w:t xml:space="preserve">w trybie </w:t>
      </w:r>
      <w:r w:rsidRPr="00C854AC">
        <w:rPr>
          <w:rFonts w:ascii="Book Antiqua" w:eastAsia="Droid Sans Fallback" w:hAnsi="Book Antiqua" w:cs="Times New Roman"/>
          <w:sz w:val="20"/>
          <w:szCs w:val="20"/>
          <w:lang w:bidi="ar-SA"/>
        </w:rPr>
        <w:t>podstawowym</w:t>
      </w:r>
      <w:r w:rsidRPr="00C854AC">
        <w:rPr>
          <w:rFonts w:ascii="Book Antiqua" w:hAnsi="Book Antiqua" w:cs="Times New Roman"/>
          <w:sz w:val="20"/>
          <w:szCs w:val="20"/>
        </w:rPr>
        <w:t xml:space="preserve"> zgodnie z Ustawą z dnia 11 września 2019 r. Prawo Zamówień Publicznych, zwanej dalej „</w:t>
      </w:r>
      <w:r w:rsidRPr="00C854AC">
        <w:rPr>
          <w:rFonts w:ascii="Book Antiqua" w:hAnsi="Book Antiqua" w:cs="Times New Roman"/>
          <w:b/>
          <w:bCs/>
          <w:sz w:val="20"/>
          <w:szCs w:val="20"/>
        </w:rPr>
        <w:t>PZP”</w:t>
      </w:r>
    </w:p>
    <w:p w14:paraId="3E40360A" w14:textId="77777777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 </w:t>
      </w:r>
    </w:p>
    <w:p w14:paraId="4065E7BD" w14:textId="77777777" w:rsidR="00C854AC" w:rsidRPr="00C854AC" w:rsidRDefault="00C854AC" w:rsidP="00C854AC">
      <w:pPr>
        <w:pStyle w:val="TextbodyWW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 xml:space="preserve">w dniu ………………….2025 roku w Gdańsku, pomiędzy </w:t>
      </w:r>
      <w:r w:rsidRPr="00C854AC">
        <w:rPr>
          <w:rFonts w:ascii="Book Antiqua" w:hAnsi="Book Antiqua" w:cs="Times New Roman"/>
          <w:b/>
          <w:sz w:val="20"/>
          <w:szCs w:val="20"/>
        </w:rPr>
        <w:t>Copernicus Podmiot Leczniczy Sp. z o.o</w:t>
      </w:r>
      <w:r w:rsidRPr="00C854AC">
        <w:rPr>
          <w:rFonts w:ascii="Book Antiqua" w:hAnsi="Book Antiqua" w:cs="Times New Roman"/>
          <w:sz w:val="20"/>
          <w:szCs w:val="20"/>
        </w:rPr>
        <w:t>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„</w:t>
      </w:r>
      <w:r w:rsidRPr="00C854AC">
        <w:rPr>
          <w:rFonts w:ascii="Book Antiqua" w:hAnsi="Book Antiqua" w:cs="Times New Roman"/>
          <w:b/>
          <w:bCs/>
          <w:sz w:val="20"/>
          <w:szCs w:val="20"/>
        </w:rPr>
        <w:t>ZAMAWIAJĄCYM”</w:t>
      </w:r>
      <w:r w:rsidRPr="00C854AC">
        <w:rPr>
          <w:rFonts w:ascii="Book Antiqua" w:hAnsi="Book Antiqua" w:cs="Times New Roman"/>
          <w:sz w:val="20"/>
          <w:szCs w:val="20"/>
        </w:rPr>
        <w:t>, reprezentowanym przez:</w:t>
      </w:r>
    </w:p>
    <w:p w14:paraId="207809CA" w14:textId="77777777" w:rsidR="00C854AC" w:rsidRPr="00C854AC" w:rsidRDefault="00C854AC" w:rsidP="00C854AC">
      <w:pPr>
        <w:pStyle w:val="TextbodyWW"/>
        <w:snapToGrid w:val="0"/>
        <w:spacing w:after="0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b/>
          <w:bCs/>
          <w:sz w:val="20"/>
          <w:szCs w:val="20"/>
        </w:rPr>
        <w:t xml:space="preserve">Piotra Wróblewskiego </w:t>
      </w:r>
      <w:r w:rsidRPr="00C854AC">
        <w:rPr>
          <w:rFonts w:ascii="Book Antiqua" w:hAnsi="Book Antiqua" w:cs="Times New Roman"/>
          <w:sz w:val="20"/>
          <w:szCs w:val="20"/>
        </w:rPr>
        <w:t>– Wiceprezesa ds. ekonomicznych,</w:t>
      </w:r>
    </w:p>
    <w:p w14:paraId="381C52D7" w14:textId="77777777" w:rsidR="00C854AC" w:rsidRPr="00C854AC" w:rsidRDefault="00C854AC" w:rsidP="00C854AC">
      <w:pPr>
        <w:pStyle w:val="TextbodyWW"/>
        <w:spacing w:after="0" w:line="240" w:lineRule="auto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a</w:t>
      </w:r>
    </w:p>
    <w:p w14:paraId="31A2CE62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DD45BFE" w14:textId="77777777" w:rsidR="00C854AC" w:rsidRPr="00C854AC" w:rsidRDefault="00C854AC" w:rsidP="00C854AC">
      <w:pPr>
        <w:pStyle w:val="StandardWW"/>
        <w:tabs>
          <w:tab w:val="left" w:pos="1408"/>
        </w:tabs>
        <w:spacing w:line="0" w:lineRule="atLeast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</w:t>
      </w:r>
    </w:p>
    <w:p w14:paraId="66DA09AB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5B1E2A0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 siedzibą przy ul. …</w:t>
      </w:r>
    </w:p>
    <w:p w14:paraId="244FF77B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2AD5FDFB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posiadającym wpis w Krajowym Rejestrze Sądowym prowadzonym przez Sąd Rejonowy w … , pod</w:t>
      </w:r>
    </w:p>
    <w:p w14:paraId="6E7D46EB" w14:textId="77777777" w:rsidR="00C854AC" w:rsidRPr="00C854AC" w:rsidRDefault="00C854AC" w:rsidP="00C854AC">
      <w:pPr>
        <w:pStyle w:val="StandardWW"/>
        <w:spacing w:line="39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716A32D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numerem KRS …</w:t>
      </w:r>
    </w:p>
    <w:p w14:paraId="1A7ECE4A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0DBCB7AA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reprezentowanym przez: …</w:t>
      </w:r>
    </w:p>
    <w:p w14:paraId="1BDEB2E0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981051B" w14:textId="77777777" w:rsidR="00C854AC" w:rsidRPr="00C854AC" w:rsidRDefault="00C854AC" w:rsidP="00C854AC">
      <w:pPr>
        <w:pStyle w:val="StandardWW"/>
        <w:spacing w:line="20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5ADAC74" w14:textId="32BA312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zwanym dalej “</w:t>
      </w:r>
      <w:r w:rsidRPr="00C854AC">
        <w:rPr>
          <w:rFonts w:ascii="Book Antiqua" w:hAnsi="Book Antiqua"/>
          <w:b/>
          <w:sz w:val="20"/>
          <w:szCs w:val="20"/>
        </w:rPr>
        <w:t>WYKONAWCĄ</w:t>
      </w:r>
      <w:r w:rsidRPr="00C854AC">
        <w:rPr>
          <w:rFonts w:ascii="Book Antiqua" w:hAnsi="Book Antiqua"/>
          <w:sz w:val="20"/>
          <w:szCs w:val="20"/>
        </w:rPr>
        <w:t>”.</w:t>
      </w:r>
    </w:p>
    <w:p w14:paraId="22BDE191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B90A101" w14:textId="77777777" w:rsidR="00C854AC" w:rsidRPr="00C854AC" w:rsidRDefault="00C854AC" w:rsidP="00C854AC">
      <w:pPr>
        <w:pStyle w:val="StandardWW"/>
        <w:spacing w:line="228" w:lineRule="auto"/>
        <w:ind w:right="20"/>
        <w:rPr>
          <w:rFonts w:ascii="Book Antiqua" w:hAnsi="Book Antiqua"/>
          <w:sz w:val="20"/>
          <w:szCs w:val="20"/>
        </w:rPr>
      </w:pPr>
    </w:p>
    <w:p w14:paraId="267D9FD2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244C7530" w14:textId="051ABFAE" w:rsidR="00C854AC" w:rsidRPr="00EC0D38" w:rsidRDefault="00EC0D38" w:rsidP="00EC0D38">
      <w:pPr>
        <w:pStyle w:val="Bezodstpw"/>
        <w:jc w:val="center"/>
      </w:pPr>
      <w:r>
        <w:t xml:space="preserve">§ </w:t>
      </w:r>
      <w:r w:rsidR="00C854AC" w:rsidRPr="00C854AC">
        <w:t>1</w:t>
      </w:r>
    </w:p>
    <w:p w14:paraId="24386ED5" w14:textId="77777777" w:rsidR="00C854AC" w:rsidRPr="00C854AC" w:rsidRDefault="00C854AC" w:rsidP="00EC0D38">
      <w:pPr>
        <w:pStyle w:val="StandardWW"/>
        <w:spacing w:line="207" w:lineRule="exact"/>
        <w:jc w:val="both"/>
        <w:rPr>
          <w:rFonts w:ascii="Book Antiqua" w:hAnsi="Book Antiqua"/>
          <w:b/>
          <w:sz w:val="20"/>
          <w:szCs w:val="20"/>
        </w:rPr>
      </w:pPr>
    </w:p>
    <w:p w14:paraId="7708CF56" w14:textId="2806FD0C" w:rsidR="00EC0D38" w:rsidRDefault="00C854AC" w:rsidP="00EC0D38">
      <w:pPr>
        <w:pStyle w:val="StandardWW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Przedmiotem umowy jest sukcesywna sprzedaż przez Wykonawcę na rzecz Zamawiającego paliw do samochodów służbowych tj. benzyny bezołowiowej,  oleju napędowego oraz gazu LPG w systemie sprzedaży bezgotówkowej, zgodnie z ofertą Wykonawcy stanowiącą Załącznik nr 1 do umowy.</w:t>
      </w:r>
    </w:p>
    <w:p w14:paraId="1A64C5A6" w14:textId="04C9CFE0" w:rsidR="00C854AC" w:rsidRPr="00EC0D38" w:rsidRDefault="00C854AC" w:rsidP="00EC0D38">
      <w:pPr>
        <w:pStyle w:val="StandardWW"/>
        <w:numPr>
          <w:ilvl w:val="0"/>
          <w:numId w:val="30"/>
        </w:numPr>
        <w:tabs>
          <w:tab w:val="left" w:pos="708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Paliwa płynne będące przedmiotem umowy muszą spełniać wymagania określone w rozporządzeniu Ministra Gospodarki z dnia 24 cz</w:t>
      </w:r>
      <w:r w:rsidR="000B5BC1">
        <w:rPr>
          <w:rFonts w:ascii="Book Antiqua" w:hAnsi="Book Antiqua"/>
          <w:sz w:val="20"/>
          <w:szCs w:val="20"/>
        </w:rPr>
        <w:t>e</w:t>
      </w:r>
      <w:r w:rsidRPr="00C854AC">
        <w:rPr>
          <w:rFonts w:ascii="Book Antiqua" w:hAnsi="Book Antiqua"/>
          <w:sz w:val="20"/>
          <w:szCs w:val="20"/>
        </w:rPr>
        <w:t>rwca 2024 r. w sprawie wymagań jakościowych dla paliw ciekłych (tj. Dz.U.2024.1018).</w:t>
      </w:r>
    </w:p>
    <w:p w14:paraId="0AED5146" w14:textId="77777777" w:rsidR="00EC0D38" w:rsidRDefault="00EC0D38" w:rsidP="00EC0D38">
      <w:pPr>
        <w:pStyle w:val="StandardWW"/>
        <w:tabs>
          <w:tab w:val="left" w:pos="13692"/>
        </w:tabs>
        <w:spacing w:line="0" w:lineRule="atLeast"/>
        <w:jc w:val="center"/>
        <w:rPr>
          <w:rFonts w:ascii="Book Antiqua" w:hAnsi="Book Antiqua"/>
          <w:sz w:val="20"/>
          <w:szCs w:val="20"/>
        </w:rPr>
      </w:pPr>
    </w:p>
    <w:p w14:paraId="26FF4081" w14:textId="4D387BAC" w:rsidR="00C854AC" w:rsidRPr="00EC0D38" w:rsidRDefault="00EC0D38" w:rsidP="00EC0D38">
      <w:pPr>
        <w:pStyle w:val="StandardWW"/>
        <w:tabs>
          <w:tab w:val="left" w:pos="13692"/>
        </w:tabs>
        <w:spacing w:line="0" w:lineRule="atLeast"/>
        <w:jc w:val="center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§ </w:t>
      </w:r>
      <w:r w:rsidR="00C854AC" w:rsidRPr="00EC0D38">
        <w:rPr>
          <w:rFonts w:ascii="Book Antiqua" w:hAnsi="Book Antiqua"/>
          <w:sz w:val="20"/>
          <w:szCs w:val="20"/>
        </w:rPr>
        <w:t>2</w:t>
      </w:r>
    </w:p>
    <w:p w14:paraId="295A6E7B" w14:textId="77777777" w:rsidR="00C854AC" w:rsidRPr="00C854AC" w:rsidRDefault="00C854AC" w:rsidP="00C854AC">
      <w:pPr>
        <w:pStyle w:val="StandardWW"/>
        <w:spacing w:line="211" w:lineRule="exact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0D4D2174" w14:textId="26963E92" w:rsidR="00C854AC" w:rsidRPr="00C854AC" w:rsidRDefault="00C854AC" w:rsidP="00F143AE">
      <w:pPr>
        <w:pStyle w:val="StandardWW"/>
        <w:numPr>
          <w:ilvl w:val="0"/>
          <w:numId w:val="18"/>
        </w:numPr>
        <w:tabs>
          <w:tab w:val="left" w:pos="1092"/>
        </w:tabs>
        <w:spacing w:line="276" w:lineRule="auto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Sprzedaż paliw odbywać się będzie poprzez tankowanie paliw bezpośrednio do zbiorników pojazdów używanych przez Zamawiającego oraz do kanistrów (wyłącznie na podstawie dedykowanych kart) na stacjach paliwowych Wykonawcy lub podmiotów z nim współpracujących, sukcesywnie w miarę potrzeb Zamawiającego - lista stacji paliw Wykonawcy oraz podmiotów z nim współpracujących stanowi Załącznik nr 2 do umowy. Wykonawca w ramach niniejszej umowy wyda karty Zamawiającemu w terminie </w:t>
      </w:r>
      <w:r w:rsidR="007667B1">
        <w:rPr>
          <w:rFonts w:ascii="Book Antiqua" w:hAnsi="Book Antiqua"/>
          <w:sz w:val="20"/>
          <w:szCs w:val="20"/>
        </w:rPr>
        <w:t xml:space="preserve">10 </w:t>
      </w:r>
      <w:r w:rsidRPr="00C854AC">
        <w:rPr>
          <w:rFonts w:ascii="Book Antiqua" w:hAnsi="Book Antiqua"/>
          <w:sz w:val="20"/>
          <w:szCs w:val="20"/>
        </w:rPr>
        <w:t>dni</w:t>
      </w:r>
      <w:r w:rsidR="007667B1">
        <w:rPr>
          <w:rFonts w:ascii="Book Antiqua" w:hAnsi="Book Antiqua"/>
          <w:sz w:val="20"/>
          <w:szCs w:val="20"/>
        </w:rPr>
        <w:t xml:space="preserve"> roboczych</w:t>
      </w:r>
      <w:r w:rsidRPr="00C854AC">
        <w:rPr>
          <w:rFonts w:ascii="Book Antiqua" w:hAnsi="Book Antiqua"/>
          <w:sz w:val="20"/>
          <w:szCs w:val="20"/>
        </w:rPr>
        <w:t xml:space="preserve"> od zawarcia niniejszej umowy. Zamawiający zastrzega, że ilość pojazdów użytkowanych przez Zamawiającego w czasie trwania umowy może ulec zmianie.</w:t>
      </w:r>
    </w:p>
    <w:p w14:paraId="63091E87" w14:textId="77777777" w:rsidR="00C854AC" w:rsidRPr="00C854AC" w:rsidRDefault="00C854AC" w:rsidP="00C854AC">
      <w:pPr>
        <w:pStyle w:val="StandardWW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024F0D3D" w14:textId="0127D11B" w:rsidR="00EC0D38" w:rsidRDefault="00EC0D38" w:rsidP="00EC0D38">
      <w:pPr>
        <w:pStyle w:val="StandardWW"/>
        <w:numPr>
          <w:ilvl w:val="0"/>
          <w:numId w:val="18"/>
        </w:numPr>
        <w:tabs>
          <w:tab w:val="left" w:pos="1092"/>
        </w:tabs>
        <w:spacing w:line="276" w:lineRule="auto"/>
        <w:ind w:left="284" w:hanging="21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C854AC" w:rsidRPr="00C854AC">
        <w:rPr>
          <w:rFonts w:ascii="Book Antiqua" w:hAnsi="Book Antiqua"/>
          <w:sz w:val="20"/>
          <w:szCs w:val="20"/>
        </w:rPr>
        <w:t>W całym okresie realizacji umowy Zamawiający przewiduje zakup paliwa w ilości:</w:t>
      </w:r>
    </w:p>
    <w:p w14:paraId="7ABAE311" w14:textId="77777777" w:rsid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benzyny bezołowiowej </w:t>
      </w:r>
      <w:r w:rsidRPr="00EC0D38">
        <w:rPr>
          <w:rFonts w:ascii="Book Antiqua" w:hAnsi="Book Antiqua"/>
          <w:b/>
          <w:sz w:val="20"/>
          <w:szCs w:val="20"/>
        </w:rPr>
        <w:t>Pb 95 – 25 000 litrów,</w:t>
      </w:r>
    </w:p>
    <w:p w14:paraId="7BCE6BBE" w14:textId="3E458C75" w:rsid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oleju napędowego </w:t>
      </w:r>
      <w:r w:rsidRPr="00EC0D38">
        <w:rPr>
          <w:rFonts w:ascii="Book Antiqua" w:hAnsi="Book Antiqua"/>
          <w:b/>
          <w:sz w:val="20"/>
          <w:szCs w:val="20"/>
        </w:rPr>
        <w:t>ON – 57 000 litrów</w:t>
      </w:r>
      <w:r w:rsidR="008431BF">
        <w:rPr>
          <w:rFonts w:ascii="Book Antiqua" w:hAnsi="Book Antiqua"/>
          <w:b/>
          <w:sz w:val="20"/>
          <w:szCs w:val="20"/>
        </w:rPr>
        <w:t>,</w:t>
      </w:r>
    </w:p>
    <w:p w14:paraId="3CCF923C" w14:textId="62A874B3" w:rsidR="00C854AC" w:rsidRPr="00EC0D38" w:rsidRDefault="00C854AC" w:rsidP="00EC0D38">
      <w:pPr>
        <w:pStyle w:val="StandardWW"/>
        <w:numPr>
          <w:ilvl w:val="0"/>
          <w:numId w:val="28"/>
        </w:numPr>
        <w:tabs>
          <w:tab w:val="left" w:pos="1092"/>
        </w:tabs>
        <w:spacing w:line="276" w:lineRule="auto"/>
        <w:jc w:val="both"/>
        <w:rPr>
          <w:rFonts w:ascii="Book Antiqua" w:hAnsi="Book Antiqua"/>
          <w:sz w:val="20"/>
          <w:szCs w:val="20"/>
        </w:rPr>
        <w:sectPr w:rsidR="00C854AC" w:rsidRPr="00EC0D38">
          <w:headerReference w:type="default" r:id="rId10"/>
          <w:pgSz w:w="11906" w:h="16838"/>
          <w:pgMar w:top="1134" w:right="1134" w:bottom="1134" w:left="1134" w:header="708" w:footer="708" w:gutter="0"/>
          <w:cols w:space="708"/>
        </w:sectPr>
      </w:pPr>
      <w:r w:rsidRPr="00EC0D38">
        <w:rPr>
          <w:rFonts w:ascii="Book Antiqua" w:hAnsi="Book Antiqua"/>
          <w:sz w:val="20"/>
          <w:szCs w:val="20"/>
        </w:rPr>
        <w:t>gazu LPG</w:t>
      </w:r>
      <w:r w:rsidRPr="00EC0D38">
        <w:rPr>
          <w:rFonts w:ascii="Book Antiqua" w:hAnsi="Book Antiqua"/>
          <w:b/>
          <w:sz w:val="20"/>
          <w:szCs w:val="20"/>
        </w:rPr>
        <w:t xml:space="preserve"> 2000 </w:t>
      </w:r>
      <w:r w:rsidR="008431BF">
        <w:rPr>
          <w:rFonts w:ascii="Book Antiqua" w:hAnsi="Book Antiqua"/>
          <w:b/>
          <w:sz w:val="20"/>
          <w:szCs w:val="20"/>
        </w:rPr>
        <w:t>litrów.</w:t>
      </w:r>
    </w:p>
    <w:p w14:paraId="0229DD25" w14:textId="77777777" w:rsidR="00C854AC" w:rsidRPr="00C854AC" w:rsidRDefault="00C854AC" w:rsidP="00F143AE">
      <w:pPr>
        <w:pStyle w:val="StandardWW"/>
        <w:numPr>
          <w:ilvl w:val="0"/>
          <w:numId w:val="19"/>
        </w:numPr>
        <w:tabs>
          <w:tab w:val="left" w:pos="1092"/>
        </w:tabs>
        <w:spacing w:line="259" w:lineRule="auto"/>
        <w:ind w:left="364" w:right="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lastRenderedPageBreak/>
        <w:t>Zamawiający zastrzega, że zapotrzebowanie określone w ust. 2 na benzynę bezołowiową oraz na olej napędowy zostało określone szacunkowo i może ulec zmianie (może ulec zwiększeniu lub zmniejszeniu) stosownie do faktycznych potrzeb Zamawiającego. Z tytułu zakupu mniejszej ilości litrów paliwa w stosunku do założonych wielkości, Wykonawcy nie przysługują żadne roszczenia,</w:t>
      </w:r>
      <w:r w:rsidRPr="00C854AC">
        <w:rPr>
          <w:rFonts w:ascii="Book Antiqua" w:hAnsi="Book Antiqua"/>
          <w:color w:val="000000"/>
          <w:sz w:val="20"/>
          <w:szCs w:val="20"/>
        </w:rPr>
        <w:t xml:space="preserve"> z zastrzeżeniem § 3 ust. 8.</w:t>
      </w:r>
    </w:p>
    <w:p w14:paraId="1B1583A6" w14:textId="77777777" w:rsidR="00C854AC" w:rsidRPr="00C854AC" w:rsidRDefault="00C854AC" w:rsidP="00C854AC">
      <w:pPr>
        <w:pStyle w:val="StandardWW"/>
        <w:spacing w:line="63" w:lineRule="exact"/>
        <w:jc w:val="both"/>
        <w:rPr>
          <w:rFonts w:ascii="Book Antiqua" w:hAnsi="Book Antiqua"/>
          <w:sz w:val="20"/>
          <w:szCs w:val="20"/>
        </w:rPr>
      </w:pPr>
    </w:p>
    <w:p w14:paraId="23683B6B" w14:textId="77777777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272"/>
        </w:tabs>
        <w:spacing w:line="228" w:lineRule="auto"/>
        <w:ind w:left="424" w:right="406" w:hanging="42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 wydanie kart paliwowych dla każdego samochodu oraz karty paliwowej upoważniającej do tankowania paliw do kanistrów Wykonawca nie pobiera żadnych opłat.</w:t>
      </w:r>
    </w:p>
    <w:p w14:paraId="70BC469E" w14:textId="77777777" w:rsidR="00C854AC" w:rsidRPr="00C854AC" w:rsidRDefault="00C854AC" w:rsidP="00C854AC">
      <w:pPr>
        <w:pStyle w:val="StandardWW"/>
        <w:spacing w:line="89" w:lineRule="exact"/>
        <w:jc w:val="both"/>
        <w:rPr>
          <w:rFonts w:ascii="Book Antiqua" w:hAnsi="Book Antiqua"/>
          <w:sz w:val="20"/>
          <w:szCs w:val="20"/>
        </w:rPr>
      </w:pPr>
    </w:p>
    <w:p w14:paraId="01EE17EF" w14:textId="6A0C12B8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247" w:lineRule="auto"/>
        <w:ind w:left="364" w:right="2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Wykonawca zobowiązany będzie do wystawienia kart dodatkowych lub zamiennych w przypadku zwiększenia ilości posiadanych samochodów lub wymiany floty samochodowej - Zamawiający z tego tytułu nie będzie ponosił żadnych dodatkowych opłat.</w:t>
      </w:r>
      <w:r w:rsidR="007667B1">
        <w:rPr>
          <w:rFonts w:ascii="Book Antiqua" w:hAnsi="Book Antiqua"/>
          <w:sz w:val="20"/>
          <w:szCs w:val="20"/>
        </w:rPr>
        <w:t xml:space="preserve"> Z wyjątkiem  zagubienia lub kradzieży, wydanie nowej karty wg. cennika Wykonawcy.  </w:t>
      </w:r>
    </w:p>
    <w:p w14:paraId="2618DB1B" w14:textId="77777777" w:rsidR="00C854AC" w:rsidRPr="00C854AC" w:rsidRDefault="00C854AC" w:rsidP="00C854AC">
      <w:pPr>
        <w:pStyle w:val="StandardWW"/>
        <w:spacing w:line="24" w:lineRule="exact"/>
        <w:jc w:val="both"/>
        <w:rPr>
          <w:rFonts w:ascii="Book Antiqua" w:hAnsi="Book Antiqua"/>
          <w:sz w:val="20"/>
          <w:szCs w:val="20"/>
        </w:rPr>
      </w:pPr>
    </w:p>
    <w:p w14:paraId="229A65E4" w14:textId="77777777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0" w:lineRule="atLeast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Koszty związane z obsługą kart paliwowych w całym okresie realizacji umowy ponosi</w:t>
      </w:r>
    </w:p>
    <w:p w14:paraId="1843A676" w14:textId="77777777" w:rsidR="00C854AC" w:rsidRPr="00C854AC" w:rsidRDefault="00C854AC" w:rsidP="00C854AC">
      <w:pPr>
        <w:pStyle w:val="StandardWW"/>
        <w:spacing w:line="41" w:lineRule="exact"/>
        <w:jc w:val="both"/>
        <w:rPr>
          <w:rFonts w:ascii="Book Antiqua" w:hAnsi="Book Antiqua"/>
          <w:sz w:val="20"/>
          <w:szCs w:val="20"/>
        </w:rPr>
      </w:pPr>
    </w:p>
    <w:p w14:paraId="7655AD0B" w14:textId="77777777" w:rsidR="00C854AC" w:rsidRPr="00C854AC" w:rsidRDefault="00C854AC" w:rsidP="00C854AC">
      <w:pPr>
        <w:pStyle w:val="StandardWW"/>
        <w:spacing w:line="0" w:lineRule="atLeast"/>
        <w:ind w:left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Wykonawca.</w:t>
      </w:r>
    </w:p>
    <w:p w14:paraId="4FDC7755" w14:textId="77777777" w:rsidR="00C854AC" w:rsidRPr="00C854AC" w:rsidRDefault="00C854AC" w:rsidP="00C854AC">
      <w:pPr>
        <w:pStyle w:val="StandardWW"/>
        <w:spacing w:line="90" w:lineRule="exact"/>
        <w:jc w:val="both"/>
        <w:rPr>
          <w:rFonts w:ascii="Book Antiqua" w:hAnsi="Book Antiqua"/>
          <w:sz w:val="20"/>
          <w:szCs w:val="20"/>
        </w:rPr>
      </w:pPr>
    </w:p>
    <w:p w14:paraId="57DAC6ED" w14:textId="3AE4CAD6" w:rsidR="00C854AC" w:rsidRPr="00C854AC" w:rsidRDefault="00C854AC" w:rsidP="00F143AE">
      <w:pPr>
        <w:pStyle w:val="StandardWW"/>
        <w:numPr>
          <w:ilvl w:val="0"/>
          <w:numId w:val="7"/>
        </w:numPr>
        <w:tabs>
          <w:tab w:val="left" w:pos="1092"/>
        </w:tabs>
        <w:spacing w:line="247" w:lineRule="auto"/>
        <w:ind w:left="364" w:right="10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W przypadku zgłoszenia przez Zamawiającego utraty karty Wykonawca niezwłocznie zapewni jej blokadę w całej sieci stacji paliw. Wykonawca wystawi </w:t>
      </w:r>
      <w:r w:rsidR="0016463B">
        <w:rPr>
          <w:rFonts w:ascii="Book Antiqua" w:hAnsi="Book Antiqua"/>
          <w:sz w:val="20"/>
          <w:szCs w:val="20"/>
        </w:rPr>
        <w:t xml:space="preserve">odpłatnie </w:t>
      </w:r>
      <w:r w:rsidRPr="00C854AC">
        <w:rPr>
          <w:rFonts w:ascii="Book Antiqua" w:hAnsi="Book Antiqua"/>
          <w:sz w:val="20"/>
          <w:szCs w:val="20"/>
        </w:rPr>
        <w:t>duplikat karty w przypadku jej utraty</w:t>
      </w:r>
      <w:bookmarkStart w:id="0" w:name="_GoBack"/>
      <w:bookmarkEnd w:id="0"/>
      <w:r w:rsidRPr="00C854AC">
        <w:rPr>
          <w:rFonts w:ascii="Book Antiqua" w:hAnsi="Book Antiqua"/>
          <w:sz w:val="20"/>
          <w:szCs w:val="20"/>
        </w:rPr>
        <w:t>.</w:t>
      </w:r>
      <w:r w:rsidR="005A2028">
        <w:rPr>
          <w:rFonts w:ascii="Book Antiqua" w:hAnsi="Book Antiqua"/>
          <w:sz w:val="20"/>
          <w:szCs w:val="20"/>
        </w:rPr>
        <w:t xml:space="preserve"> </w:t>
      </w:r>
    </w:p>
    <w:p w14:paraId="7F0E6423" w14:textId="77777777" w:rsidR="00C854AC" w:rsidRPr="00C854AC" w:rsidRDefault="00C854AC" w:rsidP="00C854AC">
      <w:pPr>
        <w:pStyle w:val="StandardWW"/>
        <w:spacing w:line="388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6247E16" w14:textId="77777777" w:rsidR="00C854AC" w:rsidRPr="00C854AC" w:rsidRDefault="00C854AC" w:rsidP="00F143AE">
      <w:pPr>
        <w:pStyle w:val="StandardWW"/>
        <w:numPr>
          <w:ilvl w:val="2"/>
          <w:numId w:val="8"/>
        </w:numPr>
        <w:tabs>
          <w:tab w:val="left" w:pos="13692"/>
        </w:tabs>
        <w:spacing w:line="0" w:lineRule="atLeast"/>
        <w:ind w:left="4564" w:hanging="16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3</w:t>
      </w:r>
    </w:p>
    <w:p w14:paraId="2105F713" w14:textId="77777777" w:rsidR="00C854AC" w:rsidRPr="00C854AC" w:rsidRDefault="00C854AC" w:rsidP="00C854AC">
      <w:pPr>
        <w:pStyle w:val="StandardWW"/>
        <w:spacing w:line="207" w:lineRule="exact"/>
        <w:jc w:val="both"/>
        <w:rPr>
          <w:rFonts w:ascii="Book Antiqua" w:hAnsi="Book Antiqua"/>
          <w:b/>
          <w:sz w:val="20"/>
          <w:szCs w:val="20"/>
        </w:rPr>
      </w:pPr>
    </w:p>
    <w:p w14:paraId="7CE448A6" w14:textId="77777777" w:rsidR="00C854AC" w:rsidRPr="00C854AC" w:rsidRDefault="00C854AC" w:rsidP="00C854AC">
      <w:pPr>
        <w:pStyle w:val="StandardWW"/>
        <w:tabs>
          <w:tab w:val="left" w:pos="1091"/>
        </w:tabs>
        <w:spacing w:line="251" w:lineRule="auto"/>
        <w:ind w:left="363" w:right="68" w:hanging="36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1     Zapłata należności z realizacji umowy będzie dokonywana przez Zamawiającego w oparciu o faktyczną ilość zakupionego paliwa.</w:t>
      </w:r>
    </w:p>
    <w:p w14:paraId="5CC403B6" w14:textId="77777777" w:rsidR="00C854AC" w:rsidRPr="00C854AC" w:rsidRDefault="00C854AC" w:rsidP="00C854AC">
      <w:pPr>
        <w:pStyle w:val="StandardWW"/>
        <w:spacing w:line="91" w:lineRule="exact"/>
        <w:jc w:val="both"/>
        <w:rPr>
          <w:rFonts w:ascii="Book Antiqua" w:hAnsi="Book Antiqua"/>
          <w:sz w:val="20"/>
          <w:szCs w:val="20"/>
        </w:rPr>
      </w:pPr>
    </w:p>
    <w:p w14:paraId="66CF3D40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51" w:lineRule="auto"/>
        <w:ind w:left="364" w:right="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Zbiorcze faktury za bezgotówkowe transakcje dokonane przez Zamawiającego będą wystawiane za pełen okres rozliczeniowy i obejmować będą należność z tytułu sprzedaży paliw dokonanych w tym okresie na rzecz Zamawiającego.</w:t>
      </w:r>
    </w:p>
    <w:p w14:paraId="376D9BD0" w14:textId="77777777" w:rsidR="00C854AC" w:rsidRPr="00C854AC" w:rsidRDefault="00C854AC" w:rsidP="00C854AC">
      <w:pPr>
        <w:pStyle w:val="StandardWW"/>
        <w:spacing w:line="67" w:lineRule="exact"/>
        <w:jc w:val="both"/>
        <w:rPr>
          <w:rFonts w:ascii="Book Antiqua" w:hAnsi="Book Antiqua"/>
          <w:sz w:val="20"/>
          <w:szCs w:val="20"/>
        </w:rPr>
      </w:pPr>
    </w:p>
    <w:p w14:paraId="02FF530F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2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Przyjmuje się okres rozliczeniowy miesięczny, tj. od 1 do ostatniego  dnia miesiąca. Za datę sprzedaży uznaje się ostatni dzień danego okresu rozliczeniowego.</w:t>
      </w:r>
    </w:p>
    <w:p w14:paraId="1822076C" w14:textId="77777777" w:rsidR="00C854AC" w:rsidRPr="00C854AC" w:rsidRDefault="00C854AC" w:rsidP="00C854AC">
      <w:pPr>
        <w:pStyle w:val="StandardWW"/>
        <w:spacing w:line="77" w:lineRule="exact"/>
        <w:jc w:val="both"/>
        <w:rPr>
          <w:rFonts w:ascii="Book Antiqua" w:hAnsi="Book Antiqua"/>
          <w:sz w:val="20"/>
          <w:szCs w:val="20"/>
        </w:rPr>
      </w:pPr>
    </w:p>
    <w:p w14:paraId="6C836AB7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51" w:lineRule="auto"/>
        <w:ind w:left="364" w:right="16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Każdorazowo po zakończeniu okresu rozliczeniowego, Zamawiający zobowiązuje się dokonać zapłaty należności za zakupione w tym okresie paliwa po cenie obowiązującej w dniu zakupu na stacji (cena dystrybutora), pomniejszonej o stały rabat w wysokości …… złotych za jeden litr paliwa (od ceny jednostkowej brutto).</w:t>
      </w:r>
    </w:p>
    <w:p w14:paraId="08A1CCF8" w14:textId="77777777" w:rsidR="00C854AC" w:rsidRPr="00C854AC" w:rsidRDefault="00C854AC" w:rsidP="00C854AC">
      <w:pPr>
        <w:pStyle w:val="StandardWW"/>
        <w:spacing w:line="65" w:lineRule="exact"/>
        <w:jc w:val="both"/>
        <w:rPr>
          <w:rFonts w:ascii="Book Antiqua" w:hAnsi="Book Antiqua"/>
          <w:sz w:val="20"/>
          <w:szCs w:val="20"/>
        </w:rPr>
      </w:pPr>
    </w:p>
    <w:p w14:paraId="4240FB85" w14:textId="77777777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142"/>
        </w:tabs>
        <w:spacing w:line="247" w:lineRule="auto"/>
        <w:ind w:left="364" w:right="20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Łączna wartość przedmiotu umowy stanowi iloczyn przewidywanej ilości paliw i ich ceny jednostkowej pomniejszonej o stały rabat wskazany w ofercie Wykonawcy, tj. … złotych brutto i jest jednocześnie maksymalnym wynagrodzeniem brutto, jakie Wykonawca może otrzymać.</w:t>
      </w:r>
    </w:p>
    <w:p w14:paraId="51FDE459" w14:textId="77777777" w:rsidR="00C854AC" w:rsidRPr="00C854AC" w:rsidRDefault="00C854AC" w:rsidP="00C854AC">
      <w:pPr>
        <w:pStyle w:val="StandardWW"/>
        <w:spacing w:line="22" w:lineRule="exact"/>
        <w:jc w:val="both"/>
        <w:rPr>
          <w:rFonts w:ascii="Book Antiqua" w:hAnsi="Book Antiqua"/>
          <w:sz w:val="20"/>
          <w:szCs w:val="20"/>
        </w:rPr>
      </w:pPr>
    </w:p>
    <w:p w14:paraId="142E0BAB" w14:textId="442319A2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0" w:lineRule="atLeast"/>
        <w:ind w:left="364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przypadku wykorzystania kwoty, o której mowa w § 3 ust. 5</w:t>
      </w:r>
      <w:r w:rsidR="009714CF">
        <w:rPr>
          <w:rFonts w:ascii="Book Antiqua" w:hAnsi="Book Antiqua"/>
          <w:sz w:val="20"/>
          <w:szCs w:val="20"/>
        </w:rPr>
        <w:t xml:space="preserve">, </w:t>
      </w:r>
      <w:r w:rsidR="007667B1">
        <w:rPr>
          <w:rFonts w:ascii="Book Antiqua" w:hAnsi="Book Antiqua"/>
          <w:sz w:val="20"/>
          <w:szCs w:val="20"/>
        </w:rPr>
        <w:t xml:space="preserve"> </w:t>
      </w:r>
      <w:r w:rsidR="009714CF">
        <w:rPr>
          <w:rFonts w:ascii="Book Antiqua" w:hAnsi="Book Antiqua"/>
          <w:sz w:val="20"/>
          <w:szCs w:val="20"/>
        </w:rPr>
        <w:t xml:space="preserve">Zamawiający zobowiązany jest do zgłoszenia blokady kart w systemie Wykonawcy.  </w:t>
      </w:r>
    </w:p>
    <w:p w14:paraId="458250B9" w14:textId="77777777" w:rsidR="00C854AC" w:rsidRPr="00C854AC" w:rsidRDefault="00C854AC" w:rsidP="00C854AC">
      <w:pPr>
        <w:pStyle w:val="StandardWW"/>
        <w:spacing w:line="89" w:lineRule="exact"/>
        <w:jc w:val="both"/>
        <w:rPr>
          <w:rFonts w:ascii="Book Antiqua" w:hAnsi="Book Antiqua"/>
          <w:sz w:val="20"/>
          <w:szCs w:val="20"/>
        </w:rPr>
      </w:pPr>
    </w:p>
    <w:p w14:paraId="335FAC7D" w14:textId="5D56F72D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726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 xml:space="preserve">Płatności należności z tytułu realizacji przedmiotu umowy dokonywane będą przez Zamawiającego w formie przelewu w terminie do </w:t>
      </w:r>
      <w:r w:rsidR="0043323E">
        <w:rPr>
          <w:rFonts w:ascii="Book Antiqua" w:hAnsi="Book Antiqua"/>
          <w:sz w:val="20"/>
          <w:szCs w:val="20"/>
        </w:rPr>
        <w:t>21</w:t>
      </w:r>
      <w:r w:rsidRPr="00C854AC">
        <w:rPr>
          <w:rFonts w:ascii="Book Antiqua" w:hAnsi="Book Antiqua"/>
          <w:sz w:val="20"/>
          <w:szCs w:val="20"/>
        </w:rPr>
        <w:t xml:space="preserve"> dni od daty otrzymania prawidłowo wystawionej faktury, na konto Wykonawcy.</w:t>
      </w:r>
    </w:p>
    <w:p w14:paraId="786904BC" w14:textId="749FF8FD" w:rsidR="00C854AC" w:rsidRPr="00C854AC" w:rsidRDefault="00C854AC" w:rsidP="00F143AE">
      <w:pPr>
        <w:pStyle w:val="StandardWW"/>
        <w:numPr>
          <w:ilvl w:val="0"/>
          <w:numId w:val="8"/>
        </w:numPr>
        <w:tabs>
          <w:tab w:val="left" w:pos="1078"/>
        </w:tabs>
        <w:suppressAutoHyphens w:val="0"/>
        <w:spacing w:line="23" w:lineRule="atLeast"/>
        <w:ind w:left="357" w:hanging="357"/>
        <w:jc w:val="both"/>
        <w:rPr>
          <w:rFonts w:ascii="Book Antiqua" w:hAnsi="Book Antiqua"/>
          <w:sz w:val="20"/>
          <w:szCs w:val="20"/>
        </w:rPr>
        <w:sectPr w:rsidR="00C854AC" w:rsidRPr="00C854AC">
          <w:headerReference w:type="default" r:id="rId11"/>
          <w:pgSz w:w="11906" w:h="16838"/>
          <w:pgMar w:top="1440" w:right="1440" w:bottom="83" w:left="1416" w:header="708" w:footer="708" w:gutter="0"/>
          <w:cols w:space="708"/>
        </w:sectPr>
      </w:pPr>
      <w:r w:rsidRPr="00C854AC">
        <w:rPr>
          <w:rFonts w:ascii="Book Antiqua" w:hAnsi="Book Antiqua" w:cs="Times New Roman"/>
          <w:color w:val="000000"/>
          <w:sz w:val="20"/>
          <w:szCs w:val="20"/>
        </w:rPr>
        <w:t>Wartość umowy określona w ust. 5,  ma charakter szacunkowy. Rzeczywista ilość zatankowanego paliwa przez Zamawiającego może być mniejsza w stosunku do szacunkowych, stosownie do jego potrzeb w tym zakresie, lecz nie mniejsza niż o wartości równej 10% wartości szacunkowej określonej w ust. 5. W takim przypadku Wykonawcy nie będzie przysługiwać roszczenie z tytułu zakupu mniejszej ilości paliwa , z uwzględnieniem minimalnej wartości określonej w zdaniu poprzedzaj</w:t>
      </w:r>
      <w:r w:rsidR="00EC0D38">
        <w:rPr>
          <w:rFonts w:ascii="Book Antiqua" w:hAnsi="Book Antiqua" w:cs="Times New Roman"/>
          <w:color w:val="000000"/>
          <w:sz w:val="20"/>
          <w:szCs w:val="20"/>
        </w:rPr>
        <w:t>ącym.</w:t>
      </w:r>
    </w:p>
    <w:p w14:paraId="20E04476" w14:textId="26F488D7" w:rsidR="00C854AC" w:rsidRPr="00C854AC" w:rsidRDefault="00C854AC" w:rsidP="00EC0D38">
      <w:pPr>
        <w:pStyle w:val="StandardWW"/>
        <w:numPr>
          <w:ilvl w:val="0"/>
          <w:numId w:val="8"/>
        </w:numPr>
        <w:tabs>
          <w:tab w:val="left" w:pos="1092"/>
        </w:tabs>
        <w:spacing w:line="247" w:lineRule="auto"/>
        <w:ind w:left="364" w:right="60" w:hanging="364"/>
        <w:jc w:val="both"/>
        <w:rPr>
          <w:rFonts w:ascii="Book Antiqua" w:hAnsi="Book Antiqua"/>
          <w:sz w:val="20"/>
          <w:szCs w:val="20"/>
        </w:rPr>
      </w:pPr>
      <w:bookmarkStart w:id="1" w:name="page30"/>
      <w:bookmarkEnd w:id="1"/>
      <w:r w:rsidRPr="00C854AC">
        <w:rPr>
          <w:rFonts w:ascii="Book Antiqua" w:hAnsi="Book Antiqua"/>
          <w:sz w:val="20"/>
          <w:szCs w:val="20"/>
        </w:rPr>
        <w:lastRenderedPageBreak/>
        <w:t>W przypadku, gdy Wykonawca jest czynnym podatnikiem VAT, płatność przekazana zostanie na rachunek bankowy Wykonawcy, który zgłoszony jest do elektronicznego wykazu podmiotów VAT (białej listy).</w:t>
      </w:r>
    </w:p>
    <w:p w14:paraId="1768EF17" w14:textId="78EF1CA6" w:rsidR="00C854AC" w:rsidRPr="00C854AC" w:rsidRDefault="00C854AC" w:rsidP="00EC0D38">
      <w:pPr>
        <w:pStyle w:val="StandardWW"/>
        <w:numPr>
          <w:ilvl w:val="0"/>
          <w:numId w:val="8"/>
        </w:numPr>
        <w:tabs>
          <w:tab w:val="left" w:pos="1092"/>
        </w:tabs>
        <w:spacing w:line="228" w:lineRule="auto"/>
        <w:ind w:left="364" w:right="98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Jako dzień zapłaty strony ustalają wydanie dyspozycji przelewu z rachunku bankowego Zamawiającego..</w:t>
      </w:r>
    </w:p>
    <w:p w14:paraId="2FA901F9" w14:textId="77777777" w:rsidR="00C854AC" w:rsidRPr="00C854AC" w:rsidRDefault="00C854AC" w:rsidP="00C854AC">
      <w:pPr>
        <w:pStyle w:val="StandardWW"/>
        <w:spacing w:line="200" w:lineRule="exact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01BD8547" w14:textId="77777777" w:rsidR="00C854AC" w:rsidRPr="00C854AC" w:rsidRDefault="00C854AC" w:rsidP="00F143AE">
      <w:pPr>
        <w:pStyle w:val="StandardWW"/>
        <w:numPr>
          <w:ilvl w:val="1"/>
          <w:numId w:val="10"/>
        </w:numPr>
        <w:tabs>
          <w:tab w:val="left" w:pos="13692"/>
        </w:tabs>
        <w:spacing w:line="0" w:lineRule="atLeast"/>
        <w:ind w:left="4564" w:hanging="1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4</w:t>
      </w:r>
    </w:p>
    <w:p w14:paraId="5EAEA3C5" w14:textId="77777777" w:rsidR="00C854AC" w:rsidRPr="00C854AC" w:rsidRDefault="00C854AC" w:rsidP="00C854AC">
      <w:pPr>
        <w:pStyle w:val="StandardWW"/>
        <w:spacing w:line="210" w:lineRule="exact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6CCDB87F" w14:textId="77777777" w:rsidR="00C854AC" w:rsidRPr="00C854AC" w:rsidRDefault="00C854AC" w:rsidP="00F143AE">
      <w:pPr>
        <w:pStyle w:val="StandardWW"/>
        <w:numPr>
          <w:ilvl w:val="0"/>
          <w:numId w:val="21"/>
        </w:numPr>
        <w:tabs>
          <w:tab w:val="left" w:pos="1092"/>
        </w:tabs>
        <w:spacing w:line="228" w:lineRule="auto"/>
        <w:ind w:left="364" w:right="40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przypadku niewykonania przedmiotu umowy lub wykonywania z nienależytą starannością, Zamawiający może odstąpić od umowy.</w:t>
      </w:r>
    </w:p>
    <w:p w14:paraId="2B2BE19D" w14:textId="77777777" w:rsidR="00C854AC" w:rsidRPr="00C854AC" w:rsidRDefault="00C854AC" w:rsidP="00C854AC">
      <w:pPr>
        <w:pStyle w:val="StandardWW"/>
        <w:spacing w:line="91" w:lineRule="exact"/>
        <w:jc w:val="both"/>
        <w:rPr>
          <w:rFonts w:ascii="Book Antiqua" w:hAnsi="Book Antiqua"/>
          <w:sz w:val="20"/>
          <w:szCs w:val="20"/>
        </w:rPr>
      </w:pPr>
    </w:p>
    <w:p w14:paraId="4D7B1914" w14:textId="0476E091" w:rsidR="00C854AC" w:rsidRPr="00C854AC" w:rsidRDefault="00C854AC" w:rsidP="00F143AE">
      <w:pPr>
        <w:pStyle w:val="StandardWW"/>
        <w:numPr>
          <w:ilvl w:val="0"/>
          <w:numId w:val="11"/>
        </w:numPr>
        <w:tabs>
          <w:tab w:val="left" w:pos="1092"/>
        </w:tabs>
        <w:spacing w:line="247" w:lineRule="auto"/>
        <w:ind w:left="364" w:right="34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Zamawiający w przypadku określonym w  ust. 1 powyżej  uprawniony jest do naliczenia Wykonawcy kary umownej w wysokości 10%</w:t>
      </w:r>
      <w:r w:rsidR="0043323E">
        <w:rPr>
          <w:rFonts w:ascii="Book Antiqua" w:hAnsi="Book Antiqua"/>
          <w:sz w:val="20"/>
          <w:szCs w:val="20"/>
        </w:rPr>
        <w:t xml:space="preserve"> od niezrealizowanej części </w:t>
      </w:r>
      <w:r w:rsidRPr="00C854AC">
        <w:rPr>
          <w:rFonts w:ascii="Book Antiqua" w:hAnsi="Book Antiqua"/>
          <w:sz w:val="20"/>
          <w:szCs w:val="20"/>
        </w:rPr>
        <w:t>wynagrodzenia brutto, o którym mowa w § 3 ust. 5.</w:t>
      </w:r>
    </w:p>
    <w:p w14:paraId="067DF454" w14:textId="77777777" w:rsidR="00C854AC" w:rsidRPr="00C854AC" w:rsidRDefault="00C854AC" w:rsidP="00C854AC">
      <w:pPr>
        <w:pStyle w:val="StandardWW"/>
        <w:spacing w:line="72" w:lineRule="exact"/>
        <w:jc w:val="both"/>
        <w:rPr>
          <w:rFonts w:ascii="Book Antiqua" w:hAnsi="Book Antiqua"/>
          <w:sz w:val="20"/>
          <w:szCs w:val="20"/>
        </w:rPr>
      </w:pPr>
    </w:p>
    <w:p w14:paraId="4E2C4CF9" w14:textId="77777777" w:rsidR="00EC0D38" w:rsidRDefault="00C854AC" w:rsidP="00EC0D38">
      <w:pPr>
        <w:pStyle w:val="StandardWW"/>
        <w:numPr>
          <w:ilvl w:val="0"/>
          <w:numId w:val="11"/>
        </w:numPr>
        <w:tabs>
          <w:tab w:val="left" w:pos="1092"/>
        </w:tabs>
        <w:spacing w:line="228" w:lineRule="auto"/>
        <w:ind w:left="364" w:right="560" w:hanging="36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Strona występująca z żądaniem zapłaty kary umownej wystawi na rzecz drugiej Strony notę księgową (obciążeniową) na kwotę należnych kar umownych.</w:t>
      </w:r>
    </w:p>
    <w:p w14:paraId="1491C4CD" w14:textId="77777777" w:rsidR="00EC0D38" w:rsidRPr="00EC0D38" w:rsidRDefault="00EC0D38" w:rsidP="00EC0D38">
      <w:pPr>
        <w:pStyle w:val="Akapitzlist"/>
        <w:rPr>
          <w:rFonts w:ascii="Book Antiqua" w:hAnsi="Book Antiqua"/>
          <w:sz w:val="20"/>
          <w:szCs w:val="20"/>
        </w:rPr>
      </w:pPr>
    </w:p>
    <w:p w14:paraId="3D3E6D08" w14:textId="68F1A8AF" w:rsidR="00C854AC" w:rsidRDefault="00EC0D38" w:rsidP="00EC0D38">
      <w:pPr>
        <w:pStyle w:val="StandardWW"/>
        <w:tabs>
          <w:tab w:val="left" w:pos="1092"/>
        </w:tabs>
        <w:ind w:left="364" w:right="560"/>
        <w:jc w:val="center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/>
          <w:sz w:val="20"/>
          <w:szCs w:val="20"/>
        </w:rPr>
        <w:t xml:space="preserve">§ </w:t>
      </w:r>
      <w:r w:rsidR="00C854AC" w:rsidRPr="00EC0D38">
        <w:rPr>
          <w:rFonts w:ascii="Book Antiqua" w:hAnsi="Book Antiqua"/>
          <w:sz w:val="20"/>
          <w:szCs w:val="20"/>
        </w:rPr>
        <w:t>5</w:t>
      </w:r>
    </w:p>
    <w:p w14:paraId="19E13138" w14:textId="77777777" w:rsidR="00EC0D38" w:rsidRPr="00EC0D38" w:rsidRDefault="00EC0D38" w:rsidP="00EC0D38">
      <w:pPr>
        <w:pStyle w:val="StandardWW"/>
        <w:tabs>
          <w:tab w:val="left" w:pos="1092"/>
        </w:tabs>
        <w:ind w:left="364" w:right="560"/>
        <w:jc w:val="center"/>
        <w:rPr>
          <w:rFonts w:ascii="Book Antiqua" w:hAnsi="Book Antiqua"/>
          <w:sz w:val="20"/>
          <w:szCs w:val="20"/>
        </w:rPr>
      </w:pPr>
    </w:p>
    <w:p w14:paraId="02C7F63D" w14:textId="1C68F042" w:rsidR="00C854AC" w:rsidRPr="00EC0D38" w:rsidRDefault="00C854AC" w:rsidP="00EC0D38">
      <w:pPr>
        <w:pStyle w:val="StandardWW"/>
        <w:tabs>
          <w:tab w:val="left" w:pos="931"/>
        </w:tabs>
        <w:spacing w:line="247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1. Niniejsza umowa zostaje zawarta na czas określony</w:t>
      </w:r>
      <w:r w:rsidR="00EC0D38">
        <w:rPr>
          <w:rFonts w:ascii="Book Antiqua" w:hAnsi="Book Antiqua"/>
          <w:sz w:val="20"/>
          <w:szCs w:val="20"/>
        </w:rPr>
        <w:t xml:space="preserve"> i obowiązuje przez 24 kolejne miesiące</w:t>
      </w:r>
      <w:r w:rsidR="00EC0D38" w:rsidRPr="00EC0D38">
        <w:rPr>
          <w:rFonts w:ascii="Book Antiqua" w:hAnsi="Book Antiqua"/>
          <w:sz w:val="20"/>
          <w:szCs w:val="20"/>
        </w:rPr>
        <w:t xml:space="preserve"> </w:t>
      </w:r>
      <w:r w:rsidR="00EC0D38" w:rsidRPr="00C854AC">
        <w:rPr>
          <w:rFonts w:ascii="Book Antiqua" w:hAnsi="Book Antiqua"/>
          <w:sz w:val="20"/>
          <w:szCs w:val="20"/>
        </w:rPr>
        <w:t>z zastrzeżeniem § 3 ust. 5 niniejszej umowy</w:t>
      </w:r>
      <w:r w:rsidR="00EC0D38">
        <w:rPr>
          <w:rFonts w:ascii="Book Antiqua" w:hAnsi="Book Antiqua"/>
          <w:sz w:val="20"/>
          <w:szCs w:val="20"/>
        </w:rPr>
        <w:t>. Umowa zostanie zawarta nie wcześniej niż od dnia 01.02.2025 r</w:t>
      </w:r>
      <w:r w:rsidRPr="00C854AC">
        <w:rPr>
          <w:rFonts w:ascii="Book Antiqua" w:hAnsi="Book Antiqua"/>
          <w:sz w:val="20"/>
          <w:szCs w:val="20"/>
        </w:rPr>
        <w:t xml:space="preserve"> </w:t>
      </w:r>
      <w:bookmarkStart w:id="2" w:name="page31"/>
      <w:bookmarkEnd w:id="2"/>
    </w:p>
    <w:p w14:paraId="4C3E2BE5" w14:textId="77777777" w:rsidR="00C854AC" w:rsidRPr="00C854AC" w:rsidRDefault="00C854AC" w:rsidP="00F143AE">
      <w:pPr>
        <w:pStyle w:val="StandardWW"/>
        <w:numPr>
          <w:ilvl w:val="0"/>
          <w:numId w:val="22"/>
        </w:numPr>
        <w:tabs>
          <w:tab w:val="left" w:pos="1080"/>
        </w:tabs>
        <w:spacing w:line="247" w:lineRule="auto"/>
        <w:ind w:left="360" w:right="206" w:hanging="28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826D0B5" w14:textId="5FB772BE" w:rsidR="00C854AC" w:rsidRDefault="00C854AC" w:rsidP="00F143AE">
      <w:pPr>
        <w:pStyle w:val="StandardWW"/>
        <w:numPr>
          <w:ilvl w:val="0"/>
          <w:numId w:val="12"/>
        </w:numPr>
        <w:tabs>
          <w:tab w:val="left" w:pos="1080"/>
        </w:tabs>
        <w:spacing w:line="247" w:lineRule="auto"/>
        <w:ind w:left="360" w:right="206" w:hanging="28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Czynność prawna mająca na celu zmianę wierzyciela może nastąpić po wyrażeniu zgody przez Zamawiającego. W szczególności Zamawiający zastrzega, że wierzytelności przysługujące Wykonawcy w związku z wykonaniem niniejszej umowy nie mogą być przenoszone na osoby trzecie bez zgody Zamawiającego.</w:t>
      </w:r>
      <w:r w:rsidRPr="00C854AC">
        <w:rPr>
          <w:rFonts w:ascii="Book Antiqua" w:hAnsi="Book Antiqua"/>
          <w:sz w:val="20"/>
          <w:szCs w:val="20"/>
        </w:rPr>
        <w:tab/>
      </w:r>
    </w:p>
    <w:p w14:paraId="1BB9CC1D" w14:textId="77777777" w:rsidR="00EC0D38" w:rsidRPr="00C854AC" w:rsidRDefault="00EC0D38" w:rsidP="00EC0D38">
      <w:pPr>
        <w:pStyle w:val="StandardWW"/>
        <w:tabs>
          <w:tab w:val="left" w:pos="1080"/>
        </w:tabs>
        <w:spacing w:line="247" w:lineRule="auto"/>
        <w:ind w:left="360" w:right="206"/>
        <w:jc w:val="both"/>
        <w:rPr>
          <w:rFonts w:ascii="Book Antiqua" w:hAnsi="Book Antiqua"/>
          <w:sz w:val="20"/>
          <w:szCs w:val="20"/>
        </w:rPr>
      </w:pPr>
    </w:p>
    <w:p w14:paraId="54215212" w14:textId="6F29FD8B" w:rsidR="00C854AC" w:rsidRDefault="00C854AC" w:rsidP="00EC0D38">
      <w:pPr>
        <w:pStyle w:val="Bezodstpw"/>
      </w:pPr>
      <w:r w:rsidRPr="00C854AC">
        <w:tab/>
      </w:r>
      <w:r w:rsidRPr="00C854AC">
        <w:tab/>
      </w:r>
      <w:r w:rsidRPr="00C854AC">
        <w:tab/>
      </w:r>
      <w:r w:rsidRPr="00C854AC">
        <w:tab/>
      </w:r>
      <w:r w:rsidRPr="00C854AC">
        <w:tab/>
      </w:r>
      <w:r w:rsidRPr="00C854AC">
        <w:tab/>
        <w:t>§6</w:t>
      </w:r>
    </w:p>
    <w:p w14:paraId="38F0B349" w14:textId="77777777" w:rsidR="00EC0D38" w:rsidRPr="00C854AC" w:rsidRDefault="00EC0D38" w:rsidP="00EC0D38">
      <w:pPr>
        <w:pStyle w:val="Bezodstpw"/>
      </w:pPr>
    </w:p>
    <w:p w14:paraId="1D565DB9" w14:textId="77777777" w:rsidR="00C854AC" w:rsidRPr="00C854AC" w:rsidRDefault="00C854AC" w:rsidP="00F143AE">
      <w:pPr>
        <w:pStyle w:val="StandardWW"/>
        <w:numPr>
          <w:ilvl w:val="0"/>
          <w:numId w:val="23"/>
        </w:numPr>
        <w:suppressAutoHyphens w:val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 sprawach nie unormowanych w umowie b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ę</w:t>
      </w:r>
      <w:r w:rsidRPr="00C854AC">
        <w:rPr>
          <w:rFonts w:ascii="Book Antiqua" w:hAnsi="Book Antiqua" w:cs="Times New Roman"/>
          <w:sz w:val="20"/>
          <w:szCs w:val="20"/>
        </w:rPr>
        <w:t>d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ą </w:t>
      </w:r>
      <w:r w:rsidRPr="00C854AC">
        <w:rPr>
          <w:rFonts w:ascii="Book Antiqua" w:hAnsi="Book Antiqua" w:cs="Times New Roman"/>
          <w:sz w:val="20"/>
          <w:szCs w:val="20"/>
        </w:rPr>
        <w:t>miały zastosowanie przepisy powszechnie obowiązującego prawa, w tym przepisy Kodeksu Cywilnego oraz Prawa Zamówie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ń </w:t>
      </w:r>
      <w:r w:rsidRPr="00C854AC">
        <w:rPr>
          <w:rFonts w:ascii="Book Antiqua" w:hAnsi="Book Antiqua" w:cs="Times New Roman"/>
          <w:sz w:val="20"/>
          <w:szCs w:val="20"/>
        </w:rPr>
        <w:t>Publicznych.</w:t>
      </w:r>
    </w:p>
    <w:p w14:paraId="15564C3D" w14:textId="77777777" w:rsidR="00C854AC" w:rsidRPr="00C854AC" w:rsidRDefault="00C854AC" w:rsidP="00F143AE">
      <w:pPr>
        <w:pStyle w:val="StandardWW"/>
        <w:numPr>
          <w:ilvl w:val="0"/>
          <w:numId w:val="13"/>
        </w:numPr>
        <w:suppressAutoHyphens w:val="0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Zmiany istotnych postanowień umowy mogą dotyczyć:</w:t>
      </w:r>
    </w:p>
    <w:p w14:paraId="451A7B09" w14:textId="77777777" w:rsidR="00C854AC" w:rsidRDefault="00C854AC" w:rsidP="00F143AE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terminu realizacji zamówienia,</w:t>
      </w:r>
    </w:p>
    <w:p w14:paraId="2BA7BBDA" w14:textId="77777777" w:rsidR="00C854AC" w:rsidRDefault="00C854AC" w:rsidP="00F143AE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warunków i terminów płatności,</w:t>
      </w:r>
    </w:p>
    <w:p w14:paraId="01CBB6A3" w14:textId="77777777" w:rsidR="00EC0D38" w:rsidRDefault="00C854AC" w:rsidP="00EC0D38">
      <w:pPr>
        <w:pStyle w:val="Tekstpodstawowy21"/>
        <w:numPr>
          <w:ilvl w:val="0"/>
          <w:numId w:val="27"/>
        </w:numPr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zmiany ilości pojazdów objętych przedmiotem zamówienia,</w:t>
      </w:r>
    </w:p>
    <w:p w14:paraId="79C6D6DA" w14:textId="5E492098" w:rsidR="00C854AC" w:rsidRPr="00EC0D38" w:rsidRDefault="00C854AC" w:rsidP="00EC0D38">
      <w:pPr>
        <w:pStyle w:val="Tekstpodstawowy21"/>
        <w:numPr>
          <w:ilvl w:val="0"/>
          <w:numId w:val="13"/>
        </w:numPr>
        <w:spacing w:after="0" w:line="276" w:lineRule="auto"/>
        <w:ind w:left="363" w:hanging="283"/>
        <w:jc w:val="both"/>
        <w:rPr>
          <w:rFonts w:ascii="Book Antiqua" w:hAnsi="Book Antiqua"/>
          <w:sz w:val="20"/>
          <w:szCs w:val="20"/>
        </w:rPr>
      </w:pPr>
      <w:r w:rsidRPr="00EC0D38">
        <w:rPr>
          <w:rFonts w:ascii="Book Antiqua" w:hAnsi="Book Antiqua" w:cs="Times New Roman"/>
          <w:sz w:val="20"/>
          <w:szCs w:val="20"/>
        </w:rPr>
        <w:t>Zmiany, o których mowa w ust. 2 mogą nastąpić jedynie w uzasadnionych przypadkach,</w:t>
      </w:r>
      <w:r w:rsidRPr="00EC0D38">
        <w:rPr>
          <w:rFonts w:ascii="Book Antiqua" w:hAnsi="Book Antiqua" w:cs="Times New Roman"/>
          <w:sz w:val="20"/>
          <w:szCs w:val="20"/>
        </w:rPr>
        <w:br/>
        <w:t>w szczególności:</w:t>
      </w:r>
    </w:p>
    <w:p w14:paraId="5C2D64E7" w14:textId="77777777" w:rsidR="00C854AC" w:rsidRPr="00C854AC" w:rsidRDefault="00C854AC" w:rsidP="00F143AE">
      <w:pPr>
        <w:pStyle w:val="Tekstpodstawowy21"/>
        <w:numPr>
          <w:ilvl w:val="0"/>
          <w:numId w:val="24"/>
        </w:numPr>
        <w:spacing w:after="0" w:line="240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 zakresie lit a w przypadku:</w:t>
      </w:r>
    </w:p>
    <w:p w14:paraId="5484C78F" w14:textId="446D659B" w:rsidR="00C854AC" w:rsidRPr="00C854AC" w:rsidRDefault="00C854AC" w:rsidP="00EC0D38">
      <w:pPr>
        <w:pStyle w:val="Tekstpodstawowy21"/>
        <w:spacing w:after="0" w:line="240" w:lineRule="auto"/>
        <w:ind w:left="363" w:right="20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- wystąpienia „siły wyższej”, tj. katastrofa naturalna, strajk, pożar, eksplozja, wojna, atak terrorystyczny,</w:t>
      </w:r>
    </w:p>
    <w:p w14:paraId="5F051D95" w14:textId="77777777" w:rsidR="00EC0D38" w:rsidRDefault="00C854AC" w:rsidP="00EC0D38">
      <w:pPr>
        <w:pStyle w:val="Tekstpodstawowy21"/>
        <w:spacing w:after="0" w:line="240" w:lineRule="auto"/>
        <w:ind w:left="410" w:right="204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- </w:t>
      </w:r>
      <w:r w:rsidRPr="00C854AC">
        <w:rPr>
          <w:rFonts w:ascii="Book Antiqua" w:hAnsi="Book Antiqua" w:cs="Times New Roman"/>
          <w:sz w:val="20"/>
          <w:szCs w:val="20"/>
        </w:rPr>
        <w:t xml:space="preserve">wydłużenie okresu obowiązywania umowy, w przypadku nie wykorzystania kwoty określonej w § 3 ust. 5  </w:t>
      </w:r>
    </w:p>
    <w:p w14:paraId="6CDD9851" w14:textId="4E85C170" w:rsidR="00C854AC" w:rsidRPr="00C854AC" w:rsidRDefault="00EC0D38" w:rsidP="00EC0D38">
      <w:pPr>
        <w:pStyle w:val="Tekstpodstawowy21"/>
        <w:spacing w:after="0" w:line="240" w:lineRule="auto"/>
        <w:ind w:right="20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b)   </w:t>
      </w:r>
      <w:r w:rsidR="00C854AC" w:rsidRPr="00C854AC">
        <w:rPr>
          <w:rFonts w:ascii="Book Antiqua" w:hAnsi="Book Antiqua" w:cs="Times New Roman"/>
          <w:sz w:val="20"/>
          <w:szCs w:val="20"/>
        </w:rPr>
        <w:t>w zakresie lit b w przypadku: zmian powszechnie obowiązujących przepisów prawa w trakcie realizacji umowy,</w:t>
      </w:r>
    </w:p>
    <w:p w14:paraId="0C293B0A" w14:textId="77777777" w:rsidR="00C854AC" w:rsidRPr="00C854AC" w:rsidRDefault="00C854AC" w:rsidP="00F143AE">
      <w:pPr>
        <w:pStyle w:val="Tekstpodstawowy21"/>
        <w:numPr>
          <w:ilvl w:val="0"/>
          <w:numId w:val="25"/>
        </w:numPr>
        <w:spacing w:after="0" w:line="276" w:lineRule="auto"/>
        <w:ind w:left="363" w:right="204" w:hanging="283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lastRenderedPageBreak/>
        <w:t>Umowa może ulec zmianie również w wystąpieniu przesłanek określonych w art. 455 ustawy Prawo zamówień publicznych.</w:t>
      </w:r>
    </w:p>
    <w:p w14:paraId="24CA996B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Strona wnioskująca o zmianę umowy, przedkłada pisemne uzasadnienie konieczności wprowadzenia zmian do umowy.</w:t>
      </w:r>
    </w:p>
    <w:p w14:paraId="0B6C6CD9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  <w:shd w:val="clear" w:color="auto" w:fill="FFFFFF"/>
        </w:rPr>
        <w:t>COPERNICUS Podmiot Leczniczy Sp. z o.o. oświadcza, że posiada status dużego przedsiębiorcy, w rozumieniu ustawy z dnia 8 marca 2013 r. o przeciwdziałaniu nadmiernym opóźnieniom w transakcjach handlowych.</w:t>
      </w:r>
    </w:p>
    <w:p w14:paraId="5998858A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Wszelkie zmiany niniejszej Umowy mogą nastąpić za zgodą stron w formie pisemnej pod rygorem nieważności.</w:t>
      </w:r>
    </w:p>
    <w:p w14:paraId="4B47EEA0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Spory wynikłe na tle realizacji niniejszej umowy, jeżeli nie dojdzie do ugody lub porozumienia stron, rozstrzygane b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ę</w:t>
      </w:r>
      <w:r w:rsidRPr="00C854AC">
        <w:rPr>
          <w:rFonts w:ascii="Book Antiqua" w:hAnsi="Book Antiqua" w:cs="Times New Roman"/>
          <w:sz w:val="20"/>
          <w:szCs w:val="20"/>
        </w:rPr>
        <w:t>d</w:t>
      </w:r>
      <w:r w:rsidRPr="00C854AC">
        <w:rPr>
          <w:rFonts w:ascii="Book Antiqua" w:eastAsia="Times New Roman" w:hAnsi="Book Antiqua" w:cs="Times New Roman"/>
          <w:sz w:val="20"/>
          <w:szCs w:val="20"/>
        </w:rPr>
        <w:t xml:space="preserve">ą </w:t>
      </w:r>
      <w:r w:rsidRPr="00C854AC">
        <w:rPr>
          <w:rFonts w:ascii="Book Antiqua" w:hAnsi="Book Antiqua" w:cs="Times New Roman"/>
          <w:sz w:val="20"/>
          <w:szCs w:val="20"/>
        </w:rPr>
        <w:t>przez s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d powszechny wła</w:t>
      </w:r>
      <w:r w:rsidRPr="00C854AC">
        <w:rPr>
          <w:rFonts w:ascii="Book Antiqua" w:eastAsia="Times New Roman" w:hAnsi="Book Antiqua" w:cs="Times New Roman"/>
          <w:sz w:val="20"/>
          <w:szCs w:val="20"/>
        </w:rPr>
        <w:t>ś</w:t>
      </w:r>
      <w:r w:rsidRPr="00C854AC">
        <w:rPr>
          <w:rFonts w:ascii="Book Antiqua" w:hAnsi="Book Antiqua" w:cs="Times New Roman"/>
          <w:sz w:val="20"/>
          <w:szCs w:val="20"/>
        </w:rPr>
        <w:t>ciwy dla siedziby Zamawiaj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cego.</w:t>
      </w:r>
    </w:p>
    <w:p w14:paraId="219A54C2" w14:textId="77777777" w:rsidR="00C854AC" w:rsidRPr="00C854AC" w:rsidRDefault="00C854AC" w:rsidP="00F143AE">
      <w:pPr>
        <w:pStyle w:val="Tekstpodstawowy21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 w:cs="Times New Roman"/>
          <w:sz w:val="20"/>
          <w:szCs w:val="20"/>
        </w:rPr>
        <w:t>Umowa została spisana w dwóch jednobrzmi</w:t>
      </w:r>
      <w:r w:rsidRPr="00C854AC">
        <w:rPr>
          <w:rFonts w:ascii="Book Antiqua" w:eastAsia="Times New Roman" w:hAnsi="Book Antiqua" w:cs="Times New Roman"/>
          <w:sz w:val="20"/>
          <w:szCs w:val="20"/>
        </w:rPr>
        <w:t>ą</w:t>
      </w:r>
      <w:r w:rsidRPr="00C854AC">
        <w:rPr>
          <w:rFonts w:ascii="Book Antiqua" w:hAnsi="Book Antiqua" w:cs="Times New Roman"/>
          <w:sz w:val="20"/>
          <w:szCs w:val="20"/>
        </w:rPr>
        <w:t>cych egzemplarzach, po jednym dla każdej ze stron.</w:t>
      </w:r>
    </w:p>
    <w:p w14:paraId="38B247C8" w14:textId="77777777" w:rsidR="00C854AC" w:rsidRPr="00C854AC" w:rsidRDefault="00C854AC" w:rsidP="00C854AC">
      <w:pPr>
        <w:pStyle w:val="StandardWW"/>
        <w:tabs>
          <w:tab w:val="left" w:pos="13314"/>
        </w:tabs>
        <w:spacing w:line="0" w:lineRule="atLeast"/>
        <w:ind w:left="4387"/>
        <w:rPr>
          <w:rFonts w:ascii="Book Antiqua" w:hAnsi="Book Antiqua"/>
          <w:sz w:val="20"/>
          <w:szCs w:val="20"/>
        </w:rPr>
      </w:pPr>
    </w:p>
    <w:p w14:paraId="2A788B11" w14:textId="77777777" w:rsidR="00C854AC" w:rsidRPr="00C854AC" w:rsidRDefault="00C854AC" w:rsidP="00C854AC">
      <w:pPr>
        <w:pStyle w:val="StandardWW"/>
        <w:spacing w:line="2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D7BC29F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3FE6377C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DEB7546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CFEE77B" w14:textId="77777777" w:rsidR="00C854AC" w:rsidRPr="00C854AC" w:rsidRDefault="00C854AC" w:rsidP="00C854AC">
      <w:pPr>
        <w:pStyle w:val="StandardWW"/>
        <w:spacing w:line="284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A0326A2" w14:textId="77777777" w:rsidR="00C854AC" w:rsidRPr="00C854AC" w:rsidRDefault="00C854AC" w:rsidP="00C854AC">
      <w:pPr>
        <w:pStyle w:val="StandardWW"/>
        <w:tabs>
          <w:tab w:val="left" w:pos="200"/>
        </w:tabs>
        <w:spacing w:line="0" w:lineRule="atLeast"/>
        <w:rPr>
          <w:rFonts w:ascii="Book Antiqua" w:hAnsi="Book Antiqua"/>
          <w:sz w:val="20"/>
          <w:szCs w:val="20"/>
        </w:rPr>
      </w:pPr>
    </w:p>
    <w:p w14:paraId="15EE0399" w14:textId="77777777" w:rsidR="00C854AC" w:rsidRPr="00C854AC" w:rsidRDefault="00C854AC" w:rsidP="00C854AC">
      <w:pPr>
        <w:pStyle w:val="StandardWW"/>
        <w:spacing w:line="227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670CC9E3" w14:textId="77777777" w:rsidR="00C854AC" w:rsidRPr="00C854AC" w:rsidRDefault="00C854AC" w:rsidP="00C854AC">
      <w:pPr>
        <w:pStyle w:val="StandardWW"/>
        <w:spacing w:line="0" w:lineRule="atLeast"/>
        <w:ind w:right="-36"/>
        <w:jc w:val="center"/>
        <w:rPr>
          <w:rFonts w:ascii="Book Antiqua" w:hAnsi="Book Antiqua"/>
          <w:sz w:val="20"/>
          <w:szCs w:val="20"/>
        </w:rPr>
      </w:pPr>
    </w:p>
    <w:p w14:paraId="70AA0A57" w14:textId="77777777" w:rsidR="00C854AC" w:rsidRPr="00C854AC" w:rsidRDefault="00C854AC" w:rsidP="00C854AC">
      <w:pPr>
        <w:pStyle w:val="StandardWW"/>
        <w:spacing w:line="282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465B95A1" w14:textId="77777777" w:rsidR="00C854AC" w:rsidRPr="00C854AC" w:rsidRDefault="00C854AC" w:rsidP="00C854AC">
      <w:pPr>
        <w:pStyle w:val="StandardWW"/>
        <w:spacing w:line="0" w:lineRule="atLeast"/>
        <w:ind w:left="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Załączniki:</w:t>
      </w:r>
    </w:p>
    <w:p w14:paraId="42881C3A" w14:textId="77777777" w:rsidR="00C854AC" w:rsidRPr="00C854AC" w:rsidRDefault="00C854AC" w:rsidP="00C854AC">
      <w:pPr>
        <w:pStyle w:val="StandardWW"/>
        <w:spacing w:line="41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7AAFB5A2" w14:textId="77777777" w:rsidR="00C854AC" w:rsidRPr="00C854AC" w:rsidRDefault="00C854AC" w:rsidP="00F143AE">
      <w:pPr>
        <w:pStyle w:val="StandardWW"/>
        <w:numPr>
          <w:ilvl w:val="0"/>
          <w:numId w:val="26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Oferta Wykonawcy</w:t>
      </w:r>
    </w:p>
    <w:p w14:paraId="41D7FC84" w14:textId="77777777" w:rsidR="00C854AC" w:rsidRPr="00C854AC" w:rsidRDefault="00C854AC" w:rsidP="00C854AC">
      <w:pPr>
        <w:pStyle w:val="StandardWW"/>
        <w:spacing w:line="38" w:lineRule="exact"/>
        <w:rPr>
          <w:rFonts w:ascii="Book Antiqua" w:hAnsi="Book Antiqua"/>
          <w:sz w:val="20"/>
          <w:szCs w:val="20"/>
        </w:rPr>
      </w:pPr>
    </w:p>
    <w:p w14:paraId="15FF26C0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Lista stacji paliw</w:t>
      </w:r>
    </w:p>
    <w:p w14:paraId="787E6292" w14:textId="77777777" w:rsidR="00C854AC" w:rsidRPr="00C854AC" w:rsidRDefault="00C854AC" w:rsidP="00C854AC">
      <w:pPr>
        <w:pStyle w:val="StandardWW"/>
        <w:spacing w:line="41" w:lineRule="exact"/>
        <w:rPr>
          <w:rFonts w:ascii="Book Antiqua" w:hAnsi="Book Antiqua"/>
          <w:sz w:val="20"/>
          <w:szCs w:val="20"/>
        </w:rPr>
      </w:pPr>
    </w:p>
    <w:p w14:paraId="23987E8A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Lista samochodów</w:t>
      </w:r>
    </w:p>
    <w:p w14:paraId="2C3B4595" w14:textId="77777777" w:rsidR="00C854AC" w:rsidRPr="00C854AC" w:rsidRDefault="00C854AC" w:rsidP="00C854AC">
      <w:pPr>
        <w:pStyle w:val="StandardWW"/>
        <w:spacing w:line="41" w:lineRule="exact"/>
        <w:rPr>
          <w:rFonts w:ascii="Book Antiqua" w:hAnsi="Book Antiqua"/>
          <w:sz w:val="20"/>
          <w:szCs w:val="20"/>
        </w:rPr>
      </w:pPr>
    </w:p>
    <w:p w14:paraId="78E9299C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………………………….</w:t>
      </w:r>
    </w:p>
    <w:p w14:paraId="23EE46A0" w14:textId="77777777" w:rsidR="00C854AC" w:rsidRPr="00C854AC" w:rsidRDefault="00C854AC" w:rsidP="00C854AC">
      <w:pPr>
        <w:pStyle w:val="StandardWW"/>
        <w:spacing w:line="38" w:lineRule="exact"/>
        <w:rPr>
          <w:rFonts w:ascii="Book Antiqua" w:hAnsi="Book Antiqua"/>
          <w:sz w:val="20"/>
          <w:szCs w:val="20"/>
        </w:rPr>
      </w:pPr>
    </w:p>
    <w:p w14:paraId="071832D5" w14:textId="77777777" w:rsidR="00C854AC" w:rsidRPr="00C854AC" w:rsidRDefault="00C854AC" w:rsidP="00F143AE">
      <w:pPr>
        <w:pStyle w:val="StandardWW"/>
        <w:numPr>
          <w:ilvl w:val="0"/>
          <w:numId w:val="17"/>
        </w:numPr>
        <w:tabs>
          <w:tab w:val="left" w:pos="2112"/>
        </w:tabs>
        <w:spacing w:line="0" w:lineRule="atLeast"/>
        <w:ind w:left="704" w:hanging="7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sz w:val="20"/>
          <w:szCs w:val="20"/>
        </w:rPr>
        <w:t>………………………….</w:t>
      </w:r>
    </w:p>
    <w:p w14:paraId="4662CC87" w14:textId="77777777" w:rsidR="00C854AC" w:rsidRPr="00C854AC" w:rsidRDefault="00C854AC" w:rsidP="00C854AC">
      <w:pPr>
        <w:pStyle w:val="StandardWW"/>
        <w:spacing w:line="200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574D24E4" w14:textId="77777777" w:rsidR="00C854AC" w:rsidRPr="00C854AC" w:rsidRDefault="00C854AC" w:rsidP="00C854AC">
      <w:pPr>
        <w:pStyle w:val="StandardWW"/>
        <w:spacing w:line="202" w:lineRule="exact"/>
        <w:rPr>
          <w:rFonts w:ascii="Book Antiqua" w:eastAsia="Times New Roman" w:hAnsi="Book Antiqua" w:cs="Times New Roman"/>
          <w:sz w:val="20"/>
          <w:szCs w:val="20"/>
        </w:rPr>
      </w:pPr>
    </w:p>
    <w:p w14:paraId="3AAB650D" w14:textId="77777777" w:rsidR="00C854AC" w:rsidRDefault="00C854AC" w:rsidP="00C854AC">
      <w:pPr>
        <w:pStyle w:val="StandardWW"/>
        <w:tabs>
          <w:tab w:val="left" w:pos="7971"/>
        </w:tabs>
        <w:spacing w:line="0" w:lineRule="atLeast"/>
        <w:ind w:left="304"/>
        <w:rPr>
          <w:rFonts w:ascii="Book Antiqua" w:hAnsi="Book Antiqua"/>
          <w:b/>
          <w:sz w:val="20"/>
          <w:szCs w:val="20"/>
        </w:rPr>
      </w:pPr>
    </w:p>
    <w:p w14:paraId="458D3477" w14:textId="5FB8413B" w:rsidR="00C854AC" w:rsidRPr="00C854AC" w:rsidRDefault="00C854AC" w:rsidP="00C854AC">
      <w:pPr>
        <w:pStyle w:val="StandardWW"/>
        <w:tabs>
          <w:tab w:val="left" w:pos="7971"/>
        </w:tabs>
        <w:spacing w:line="0" w:lineRule="atLeast"/>
        <w:ind w:left="304"/>
        <w:rPr>
          <w:rFonts w:ascii="Book Antiqua" w:hAnsi="Book Antiqua"/>
          <w:sz w:val="20"/>
          <w:szCs w:val="20"/>
        </w:rPr>
      </w:pPr>
      <w:r w:rsidRPr="00C854AC">
        <w:rPr>
          <w:rFonts w:ascii="Book Antiqua" w:hAnsi="Book Antiqua"/>
          <w:b/>
          <w:sz w:val="20"/>
          <w:szCs w:val="20"/>
        </w:rPr>
        <w:t>WYKONAWCA</w:t>
      </w:r>
      <w:r w:rsidRPr="00C854AC">
        <w:rPr>
          <w:rFonts w:ascii="Book Antiqua" w:eastAsia="Times New Roman" w:hAnsi="Book Antiqua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Pr="00C854AC">
        <w:rPr>
          <w:rFonts w:ascii="Book Antiqua" w:hAnsi="Book Antiqua"/>
          <w:b/>
          <w:sz w:val="20"/>
          <w:szCs w:val="20"/>
        </w:rPr>
        <w:t>ZAMAWIAJĄCY</w:t>
      </w:r>
    </w:p>
    <w:p w14:paraId="0FFB6B42" w14:textId="77777777" w:rsidR="009E233C" w:rsidRPr="00C854AC" w:rsidRDefault="009E233C" w:rsidP="004B7847">
      <w:pPr>
        <w:pStyle w:val="Default"/>
        <w:rPr>
          <w:rFonts w:ascii="Book Antiqua" w:hAnsi="Book Antiqua"/>
          <w:sz w:val="20"/>
          <w:szCs w:val="20"/>
        </w:rPr>
      </w:pPr>
    </w:p>
    <w:sectPr w:rsidR="009E233C" w:rsidRPr="00C854AC">
      <w:headerReference w:type="default" r:id="rId12"/>
      <w:footerReference w:type="defaul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6494" w14:textId="77777777" w:rsidR="008F127F" w:rsidRDefault="008F127F">
      <w:pPr>
        <w:spacing w:after="0" w:line="240" w:lineRule="auto"/>
      </w:pPr>
      <w:r>
        <w:separator/>
      </w:r>
    </w:p>
  </w:endnote>
  <w:endnote w:type="continuationSeparator" w:id="0">
    <w:p w14:paraId="625A36DB" w14:textId="77777777" w:rsidR="008F127F" w:rsidRDefault="008F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93FB" w14:textId="77777777" w:rsidR="008F127F" w:rsidRDefault="008F127F">
      <w:pPr>
        <w:spacing w:after="0" w:line="240" w:lineRule="auto"/>
      </w:pPr>
      <w:r>
        <w:separator/>
      </w:r>
    </w:p>
  </w:footnote>
  <w:footnote w:type="continuationSeparator" w:id="0">
    <w:p w14:paraId="0927B1D4" w14:textId="77777777" w:rsidR="008F127F" w:rsidRDefault="008F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99D0" w14:textId="77777777" w:rsidR="00C854AC" w:rsidRDefault="00C854AC">
    <w:pPr>
      <w:pStyle w:val="Nagwek"/>
    </w:pPr>
    <w:r>
      <w:rPr>
        <w:noProof/>
      </w:rPr>
      <w:drawing>
        <wp:inline distT="0" distB="0" distL="0" distR="0" wp14:anchorId="7A865599" wp14:editId="0E8EDA40">
          <wp:extent cx="3198600" cy="363239"/>
          <wp:effectExtent l="0" t="0" r="1800" b="0"/>
          <wp:docPr id="6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5370" t="26126" r="5010" b="25455"/>
                  <a:stretch>
                    <a:fillRect/>
                  </a:stretch>
                </pic:blipFill>
                <pic:spPr>
                  <a:xfrm>
                    <a:off x="0" y="0"/>
                    <a:ext cx="3198600" cy="3632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195792E8" wp14:editId="4FAB96F6">
          <wp:simplePos x="0" y="0"/>
          <wp:positionH relativeFrom="column">
            <wp:posOffset>5182920</wp:posOffset>
          </wp:positionH>
          <wp:positionV relativeFrom="paragraph">
            <wp:posOffset>-450359</wp:posOffset>
          </wp:positionV>
          <wp:extent cx="1092240" cy="867959"/>
          <wp:effectExtent l="0" t="0" r="0" b="8341"/>
          <wp:wrapNone/>
          <wp:docPr id="7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172" t="-217" r="-172" b="-217"/>
                  <a:stretch>
                    <a:fillRect/>
                  </a:stretch>
                </pic:blipFill>
                <pic:spPr>
                  <a:xfrm>
                    <a:off x="0" y="0"/>
                    <a:ext cx="1092240" cy="8679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8A2B" w14:textId="77777777" w:rsidR="00C854AC" w:rsidRDefault="00C854AC">
    <w:pPr>
      <w:pStyle w:val="Nagwek"/>
    </w:pPr>
    <w:r>
      <w:rPr>
        <w:noProof/>
      </w:rPr>
      <w:drawing>
        <wp:inline distT="0" distB="0" distL="0" distR="0" wp14:anchorId="04CB3C8E" wp14:editId="03DEB741">
          <wp:extent cx="3198600" cy="363239"/>
          <wp:effectExtent l="0" t="0" r="1800" b="0"/>
          <wp:docPr id="3" name="Obraz2 k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5370" t="26126" r="5010" b="25455"/>
                  <a:stretch>
                    <a:fillRect/>
                  </a:stretch>
                </pic:blipFill>
                <pic:spPr>
                  <a:xfrm>
                    <a:off x="0" y="0"/>
                    <a:ext cx="3198600" cy="3632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228FDC6" wp14:editId="499C6182">
          <wp:simplePos x="0" y="0"/>
          <wp:positionH relativeFrom="column">
            <wp:posOffset>5182920</wp:posOffset>
          </wp:positionH>
          <wp:positionV relativeFrom="paragraph">
            <wp:posOffset>-450359</wp:posOffset>
          </wp:positionV>
          <wp:extent cx="1092240" cy="867959"/>
          <wp:effectExtent l="0" t="0" r="0" b="8341"/>
          <wp:wrapNone/>
          <wp:docPr id="4" name="Obraz1 kopi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172" t="-217" r="-172" b="-217"/>
                  <a:stretch>
                    <a:fillRect/>
                  </a:stretch>
                </pic:blipFill>
                <pic:spPr>
                  <a:xfrm>
                    <a:off x="0" y="0"/>
                    <a:ext cx="1092240" cy="8679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" w15:restartNumberingAfterBreak="0">
    <w:nsid w:val="00000004"/>
    <w:multiLevelType w:val="multilevel"/>
    <w:tmpl w:val="A8D8123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90082996"/>
    <w:name w:val="WW8Num14"/>
    <w:lvl w:ilvl="0">
      <w:start w:val="1"/>
      <w:numFmt w:val="decimal"/>
      <w:lvlText w:val="%1."/>
      <w:lvlJc w:val="left"/>
      <w:pPr>
        <w:ind w:left="1080" w:hanging="4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2BC45690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Arial" w:eastAsia="Droid Sans Fallback" w:hAnsi="Arial" w:cs="Arial" w:hint="default"/>
        <w:sz w:val="20"/>
      </w:rPr>
    </w:lvl>
  </w:abstractNum>
  <w:abstractNum w:abstractNumId="5" w15:restartNumberingAfterBreak="0">
    <w:nsid w:val="00000007"/>
    <w:multiLevelType w:val="singleLevel"/>
    <w:tmpl w:val="111CA17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8" w15:restartNumberingAfterBreak="0">
    <w:nsid w:val="01EF6E68"/>
    <w:multiLevelType w:val="hybridMultilevel"/>
    <w:tmpl w:val="64BCDC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1D01783"/>
    <w:multiLevelType w:val="multilevel"/>
    <w:tmpl w:val="642C5D9E"/>
    <w:styleLink w:val="WWNum6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1.%2)"/>
      <w:lvlJc w:val="left"/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D9220F3"/>
    <w:multiLevelType w:val="hybridMultilevel"/>
    <w:tmpl w:val="8EBC64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1C6EC0"/>
    <w:multiLevelType w:val="multilevel"/>
    <w:tmpl w:val="FF16719E"/>
    <w:styleLink w:val="WWNum3"/>
    <w:lvl w:ilvl="0">
      <w:start w:val="1"/>
      <w:numFmt w:val="decimal"/>
      <w:lvlText w:val="%1."/>
      <w:lvlJc w:val="left"/>
    </w:lvl>
    <w:lvl w:ilvl="1">
      <w:numFmt w:val="bullet"/>
      <w:lvlText w:val="§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4" w15:restartNumberingAfterBreak="0">
    <w:nsid w:val="2B5B765C"/>
    <w:multiLevelType w:val="multilevel"/>
    <w:tmpl w:val="08004AAC"/>
    <w:styleLink w:val="WWNum48"/>
    <w:lvl w:ilvl="0">
      <w:start w:val="3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5" w15:restartNumberingAfterBreak="0">
    <w:nsid w:val="2D6820BF"/>
    <w:multiLevelType w:val="multilevel"/>
    <w:tmpl w:val="13D2B51A"/>
    <w:styleLink w:val="WWNum55"/>
    <w:lvl w:ilvl="0">
      <w:start w:val="1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16" w15:restartNumberingAfterBreak="0">
    <w:nsid w:val="2F2670C6"/>
    <w:multiLevelType w:val="hybridMultilevel"/>
    <w:tmpl w:val="E8F4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0B4731D"/>
    <w:multiLevelType w:val="hybridMultilevel"/>
    <w:tmpl w:val="F540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7499F"/>
    <w:multiLevelType w:val="multilevel"/>
    <w:tmpl w:val="557AA02A"/>
    <w:styleLink w:val="WWNum74"/>
    <w:lvl w:ilvl="0">
      <w:start w:val="1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0" w15:restartNumberingAfterBreak="0">
    <w:nsid w:val="4E820D18"/>
    <w:multiLevelType w:val="multilevel"/>
    <w:tmpl w:val="1F94EFCA"/>
    <w:styleLink w:val="WWNum53"/>
    <w:lvl w:ilvl="0">
      <w:start w:val="8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1" w15:restartNumberingAfterBreak="0">
    <w:nsid w:val="53147B22"/>
    <w:multiLevelType w:val="multilevel"/>
    <w:tmpl w:val="559A533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§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2" w15:restartNumberingAfterBreak="0">
    <w:nsid w:val="53C15B7B"/>
    <w:multiLevelType w:val="multilevel"/>
    <w:tmpl w:val="162ACB34"/>
    <w:styleLink w:val="WWNum43"/>
    <w:lvl w:ilvl="0">
      <w:start w:val="1"/>
      <w:numFmt w:val="decimal"/>
      <w:lvlText w:val="%1.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  <w:b/>
        <w:sz w:val="22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3" w15:restartNumberingAfterBreak="0">
    <w:nsid w:val="57412C48"/>
    <w:multiLevelType w:val="multilevel"/>
    <w:tmpl w:val="00E487C4"/>
    <w:styleLink w:val="WWNum58"/>
    <w:lvl w:ilvl="0">
      <w:start w:val="2"/>
      <w:numFmt w:val="decimal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D842C12"/>
    <w:multiLevelType w:val="multilevel"/>
    <w:tmpl w:val="D270C10E"/>
    <w:styleLink w:val="WWNum1"/>
    <w:lvl w:ilvl="0">
      <w:start w:val="1"/>
      <w:numFmt w:val="decimal"/>
      <w:lvlText w:val="%1."/>
      <w:lvlJc w:val="left"/>
    </w:lvl>
    <w:lvl w:ilvl="1">
      <w:numFmt w:val="bullet"/>
      <w:lvlText w:val="§"/>
      <w:lvlJc w:val="left"/>
      <w:rPr>
        <w:rFonts w:ascii="Liberation Serif" w:hAnsi="Liberation Serif" w:cs="Liberation Serif"/>
      </w:rPr>
    </w:lvl>
    <w:lvl w:ilvl="2">
      <w:numFmt w:val="bullet"/>
      <w:lvlText w:val="←"/>
      <w:lvlJc w:val="left"/>
      <w:rPr>
        <w:rFonts w:ascii="Liberation Serif" w:hAnsi="Liberation Serif" w:cs="Liberation Serif"/>
      </w:rPr>
    </w:lvl>
    <w:lvl w:ilvl="3">
      <w:numFmt w:val="bullet"/>
      <w:lvlText w:val="←"/>
      <w:lvlJc w:val="left"/>
      <w:rPr>
        <w:rFonts w:ascii="Liberation Serif" w:hAnsi="Liberation Serif" w:cs="Liberation Serif"/>
      </w:rPr>
    </w:lvl>
    <w:lvl w:ilvl="4">
      <w:numFmt w:val="bullet"/>
      <w:lvlText w:val="←"/>
      <w:lvlJc w:val="left"/>
      <w:rPr>
        <w:rFonts w:ascii="Liberation Serif" w:hAnsi="Liberation Serif" w:cs="Liberation Serif"/>
      </w:rPr>
    </w:lvl>
    <w:lvl w:ilvl="5">
      <w:numFmt w:val="bullet"/>
      <w:lvlText w:val="←"/>
      <w:lvlJc w:val="left"/>
      <w:rPr>
        <w:rFonts w:ascii="Liberation Serif" w:hAnsi="Liberation Serif" w:cs="Liberation Serif"/>
      </w:rPr>
    </w:lvl>
    <w:lvl w:ilvl="6">
      <w:numFmt w:val="bullet"/>
      <w:lvlText w:val="←"/>
      <w:lvlJc w:val="left"/>
      <w:rPr>
        <w:rFonts w:ascii="Liberation Serif" w:hAnsi="Liberation Serif" w:cs="Liberation Serif"/>
      </w:rPr>
    </w:lvl>
    <w:lvl w:ilvl="7">
      <w:numFmt w:val="bullet"/>
      <w:lvlText w:val="←"/>
      <w:lvlJc w:val="left"/>
      <w:rPr>
        <w:rFonts w:ascii="Liberation Serif" w:hAnsi="Liberation Serif" w:cs="Liberation Serif"/>
      </w:rPr>
    </w:lvl>
    <w:lvl w:ilvl="8">
      <w:numFmt w:val="bullet"/>
      <w:lvlText w:val="←"/>
      <w:lvlJc w:val="left"/>
      <w:rPr>
        <w:rFonts w:ascii="Liberation Serif" w:hAnsi="Liberation Serif" w:cs="Liberation Serif"/>
      </w:rPr>
    </w:lvl>
  </w:abstractNum>
  <w:abstractNum w:abstractNumId="26" w15:restartNumberingAfterBreak="0">
    <w:nsid w:val="70705B7B"/>
    <w:multiLevelType w:val="multilevel"/>
    <w:tmpl w:val="ABAA23F0"/>
    <w:styleLink w:val="WWNum68"/>
    <w:lvl w:ilvl="0">
      <w:start w:val="4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3986232"/>
    <w:multiLevelType w:val="hybridMultilevel"/>
    <w:tmpl w:val="59A462F4"/>
    <w:lvl w:ilvl="0" w:tplc="588EC1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6EE"/>
    <w:multiLevelType w:val="multilevel"/>
    <w:tmpl w:val="A41C49F6"/>
    <w:styleLink w:val="WWNum65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bCs w:val="0"/>
        <w:sz w:val="20"/>
        <w:szCs w:val="20"/>
      </w:rPr>
    </w:lvl>
  </w:abstractNum>
  <w:abstractNum w:abstractNumId="29" w15:restartNumberingAfterBreak="0">
    <w:nsid w:val="7D6F6791"/>
    <w:multiLevelType w:val="multilevel"/>
    <w:tmpl w:val="08B2F5BC"/>
    <w:styleLink w:val="WWNum6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1.%2)"/>
      <w:lvlJc w:val="left"/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1.%2.%3.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9"/>
  </w:num>
  <w:num w:numId="5">
    <w:abstractNumId w:val="25"/>
  </w:num>
  <w:num w:numId="6">
    <w:abstractNumId w:val="22"/>
  </w:num>
  <w:num w:numId="7">
    <w:abstractNumId w:val="14"/>
  </w:num>
  <w:num w:numId="8">
    <w:abstractNumId w:val="21"/>
  </w:num>
  <w:num w:numId="9">
    <w:abstractNumId w:val="20"/>
  </w:num>
  <w:num w:numId="10">
    <w:abstractNumId w:val="13"/>
  </w:num>
  <w:num w:numId="11">
    <w:abstractNumId w:val="15"/>
  </w:num>
  <w:num w:numId="12">
    <w:abstractNumId w:val="23"/>
  </w:num>
  <w:num w:numId="13">
    <w:abstractNumId w:val="29"/>
  </w:num>
  <w:num w:numId="14">
    <w:abstractNumId w:val="10"/>
  </w:num>
  <w:num w:numId="15">
    <w:abstractNumId w:val="28"/>
  </w:num>
  <w:num w:numId="16">
    <w:abstractNumId w:val="26"/>
  </w:num>
  <w:num w:numId="17">
    <w:abstractNumId w:val="19"/>
  </w:num>
  <w:num w:numId="18">
    <w:abstractNumId w:val="22"/>
    <w:lvlOverride w:ilvl="0">
      <w:startOverride w:val="1"/>
    </w:lvlOverride>
  </w:num>
  <w:num w:numId="19">
    <w:abstractNumId w:val="14"/>
    <w:lvlOverride w:ilvl="0">
      <w:startOverride w:val="3"/>
    </w:lvlOverride>
  </w:num>
  <w:num w:numId="20">
    <w:abstractNumId w:val="20"/>
    <w:lvlOverride w:ilvl="0">
      <w:startOverride w:val="8"/>
    </w:lvlOverride>
  </w:num>
  <w:num w:numId="21">
    <w:abstractNumId w:val="15"/>
    <w:lvlOverride w:ilvl="0">
      <w:startOverride w:val="1"/>
    </w:lvlOverride>
  </w:num>
  <w:num w:numId="22">
    <w:abstractNumId w:val="23"/>
    <w:lvlOverride w:ilvl="0">
      <w:startOverride w:val="2"/>
    </w:lvlOverride>
  </w:num>
  <w:num w:numId="23">
    <w:abstractNumId w:val="29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6"/>
    <w:lvlOverride w:ilvl="0">
      <w:startOverride w:val="4"/>
    </w:lvlOverride>
  </w:num>
  <w:num w:numId="26">
    <w:abstractNumId w:val="19"/>
    <w:lvlOverride w:ilvl="0">
      <w:startOverride w:val="1"/>
    </w:lvlOverride>
  </w:num>
  <w:num w:numId="27">
    <w:abstractNumId w:val="8"/>
  </w:num>
  <w:num w:numId="28">
    <w:abstractNumId w:val="12"/>
  </w:num>
  <w:num w:numId="29">
    <w:abstractNumId w:val="18"/>
  </w:num>
  <w:num w:numId="30">
    <w:abstractNumId w:val="16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B5BC1"/>
    <w:rsid w:val="000C2E7D"/>
    <w:rsid w:val="00144B8A"/>
    <w:rsid w:val="00146AC0"/>
    <w:rsid w:val="0016463B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10825"/>
    <w:rsid w:val="003405EB"/>
    <w:rsid w:val="00340C65"/>
    <w:rsid w:val="00344AD2"/>
    <w:rsid w:val="003603C5"/>
    <w:rsid w:val="00386D9D"/>
    <w:rsid w:val="003D48E1"/>
    <w:rsid w:val="003F1BFB"/>
    <w:rsid w:val="003F5724"/>
    <w:rsid w:val="0043323E"/>
    <w:rsid w:val="004455E0"/>
    <w:rsid w:val="004656D4"/>
    <w:rsid w:val="004B1AC9"/>
    <w:rsid w:val="004B3AF7"/>
    <w:rsid w:val="004B7847"/>
    <w:rsid w:val="004E6F9F"/>
    <w:rsid w:val="00522C07"/>
    <w:rsid w:val="00571D1B"/>
    <w:rsid w:val="00581E24"/>
    <w:rsid w:val="0058687A"/>
    <w:rsid w:val="005A04B0"/>
    <w:rsid w:val="005A2028"/>
    <w:rsid w:val="005D3189"/>
    <w:rsid w:val="005E7104"/>
    <w:rsid w:val="005F0D5F"/>
    <w:rsid w:val="00627E18"/>
    <w:rsid w:val="00651BFE"/>
    <w:rsid w:val="0065554B"/>
    <w:rsid w:val="00656E84"/>
    <w:rsid w:val="006B1EA9"/>
    <w:rsid w:val="006F0D89"/>
    <w:rsid w:val="006F7D44"/>
    <w:rsid w:val="007501B4"/>
    <w:rsid w:val="0076218A"/>
    <w:rsid w:val="007667B1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431BF"/>
    <w:rsid w:val="008E3119"/>
    <w:rsid w:val="008F127F"/>
    <w:rsid w:val="00911F42"/>
    <w:rsid w:val="00931873"/>
    <w:rsid w:val="00970FBD"/>
    <w:rsid w:val="009714CF"/>
    <w:rsid w:val="00976373"/>
    <w:rsid w:val="00983D8F"/>
    <w:rsid w:val="0099612F"/>
    <w:rsid w:val="009D69B0"/>
    <w:rsid w:val="009E233C"/>
    <w:rsid w:val="00AA1485"/>
    <w:rsid w:val="00AA25B2"/>
    <w:rsid w:val="00AC1F5B"/>
    <w:rsid w:val="00B07E5F"/>
    <w:rsid w:val="00B57132"/>
    <w:rsid w:val="00B579B6"/>
    <w:rsid w:val="00B63886"/>
    <w:rsid w:val="00B64881"/>
    <w:rsid w:val="00B953BD"/>
    <w:rsid w:val="00BC0805"/>
    <w:rsid w:val="00C066BD"/>
    <w:rsid w:val="00C55365"/>
    <w:rsid w:val="00C854AC"/>
    <w:rsid w:val="00C91330"/>
    <w:rsid w:val="00CA01F9"/>
    <w:rsid w:val="00CA3A15"/>
    <w:rsid w:val="00CB65CE"/>
    <w:rsid w:val="00CB7651"/>
    <w:rsid w:val="00D43170"/>
    <w:rsid w:val="00D468CF"/>
    <w:rsid w:val="00DC0768"/>
    <w:rsid w:val="00DE0D25"/>
    <w:rsid w:val="00E1667A"/>
    <w:rsid w:val="00E42D6A"/>
    <w:rsid w:val="00E47405"/>
    <w:rsid w:val="00E51BA3"/>
    <w:rsid w:val="00EC0D38"/>
    <w:rsid w:val="00EC15F8"/>
    <w:rsid w:val="00EF00C8"/>
    <w:rsid w:val="00F10C97"/>
    <w:rsid w:val="00F143AE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qFormat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1"/>
      </w:numPr>
    </w:pPr>
  </w:style>
  <w:style w:type="numbering" w:customStyle="1" w:styleId="WWNum5">
    <w:name w:val="WWNum5"/>
    <w:basedOn w:val="Bezlisty"/>
    <w:rsid w:val="004E6F9F"/>
    <w:pPr>
      <w:numPr>
        <w:numId w:val="2"/>
      </w:numPr>
    </w:pPr>
  </w:style>
  <w:style w:type="numbering" w:customStyle="1" w:styleId="WWNum6">
    <w:name w:val="WWNum6"/>
    <w:basedOn w:val="Bezlisty"/>
    <w:rsid w:val="004E6F9F"/>
    <w:pPr>
      <w:numPr>
        <w:numId w:val="3"/>
      </w:numPr>
    </w:pPr>
  </w:style>
  <w:style w:type="numbering" w:customStyle="1" w:styleId="WWNum7">
    <w:name w:val="WWNum7"/>
    <w:basedOn w:val="Bezlisty"/>
    <w:rsid w:val="004E6F9F"/>
    <w:pPr>
      <w:numPr>
        <w:numId w:val="4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Domylnaczcionkaakapitu1">
    <w:name w:val="Domyślna czcionka akapitu1"/>
    <w:rsid w:val="00B63886"/>
  </w:style>
  <w:style w:type="character" w:customStyle="1" w:styleId="domylnaczcionkaakapitu10">
    <w:name w:val="domylnaczcionkaakapitu1"/>
    <w:rsid w:val="00B63886"/>
  </w:style>
  <w:style w:type="paragraph" w:styleId="Bezodstpw">
    <w:name w:val="No Spacing"/>
    <w:qFormat/>
    <w:rsid w:val="00B63886"/>
    <w:pPr>
      <w:suppressAutoHyphens/>
    </w:pPr>
    <w:rPr>
      <w:rFonts w:ascii="Calibri" w:eastAsia="Droid Sans Fallback" w:hAnsi="Calibri" w:cs="Calibri"/>
      <w:kern w:val="2"/>
      <w:sz w:val="22"/>
      <w:szCs w:val="22"/>
      <w:lang w:eastAsia="zh-CN"/>
    </w:rPr>
  </w:style>
  <w:style w:type="character" w:customStyle="1" w:styleId="Tekstpodstawowy3Znak">
    <w:name w:val="Tekst podstawowy 3 Znak"/>
    <w:rsid w:val="00B63886"/>
    <w:rPr>
      <w:sz w:val="16"/>
      <w:szCs w:val="16"/>
    </w:rPr>
  </w:style>
  <w:style w:type="paragraph" w:customStyle="1" w:styleId="v1msolistparagraph">
    <w:name w:val="v1msolistparagraph"/>
    <w:basedOn w:val="Normalny"/>
    <w:rsid w:val="00B638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rsid w:val="00E47405"/>
    <w:rPr>
      <w:i/>
      <w:iCs/>
    </w:rPr>
  </w:style>
  <w:style w:type="paragraph" w:customStyle="1" w:styleId="Akapitzlist1">
    <w:name w:val="Akapit z listą1"/>
    <w:basedOn w:val="Normalny"/>
    <w:rsid w:val="00976373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Default">
    <w:name w:val="Default"/>
    <w:rsid w:val="006B1E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4B784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v1msonormal">
    <w:name w:val="v1msonormal"/>
    <w:basedOn w:val="Normalny"/>
    <w:rsid w:val="004B78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andardWW">
    <w:name w:val="Standard (WW)"/>
    <w:rsid w:val="00C854A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WW">
    <w:name w:val="Text body (WW)"/>
    <w:basedOn w:val="StandardWW"/>
    <w:rsid w:val="00C854AC"/>
    <w:pPr>
      <w:spacing w:after="140" w:line="276" w:lineRule="auto"/>
    </w:pPr>
  </w:style>
  <w:style w:type="paragraph" w:customStyle="1" w:styleId="Tekstpodstawowy21">
    <w:name w:val="Tekst podstawowy 21"/>
    <w:basedOn w:val="StandardWW"/>
    <w:rsid w:val="00C854AC"/>
    <w:pPr>
      <w:spacing w:after="120" w:line="480" w:lineRule="auto"/>
    </w:pPr>
  </w:style>
  <w:style w:type="numbering" w:customStyle="1" w:styleId="WWNum1">
    <w:name w:val="WWNum1"/>
    <w:basedOn w:val="Bezlisty"/>
    <w:rsid w:val="00C854AC"/>
    <w:pPr>
      <w:numPr>
        <w:numId w:val="5"/>
      </w:numPr>
    </w:pPr>
  </w:style>
  <w:style w:type="numbering" w:customStyle="1" w:styleId="WWNum43">
    <w:name w:val="WWNum43"/>
    <w:basedOn w:val="Bezlisty"/>
    <w:rsid w:val="00C854AC"/>
    <w:pPr>
      <w:numPr>
        <w:numId w:val="6"/>
      </w:numPr>
    </w:pPr>
  </w:style>
  <w:style w:type="numbering" w:customStyle="1" w:styleId="WWNum48">
    <w:name w:val="WWNum48"/>
    <w:basedOn w:val="Bezlisty"/>
    <w:rsid w:val="00C854AC"/>
    <w:pPr>
      <w:numPr>
        <w:numId w:val="7"/>
      </w:numPr>
    </w:pPr>
  </w:style>
  <w:style w:type="numbering" w:customStyle="1" w:styleId="WWNum2">
    <w:name w:val="WWNum2"/>
    <w:basedOn w:val="Bezlisty"/>
    <w:rsid w:val="00C854AC"/>
    <w:pPr>
      <w:numPr>
        <w:numId w:val="8"/>
      </w:numPr>
    </w:pPr>
  </w:style>
  <w:style w:type="numbering" w:customStyle="1" w:styleId="WWNum53">
    <w:name w:val="WWNum53"/>
    <w:basedOn w:val="Bezlisty"/>
    <w:rsid w:val="00C854AC"/>
    <w:pPr>
      <w:numPr>
        <w:numId w:val="9"/>
      </w:numPr>
    </w:pPr>
  </w:style>
  <w:style w:type="numbering" w:customStyle="1" w:styleId="WWNum3">
    <w:name w:val="WWNum3"/>
    <w:basedOn w:val="Bezlisty"/>
    <w:rsid w:val="00C854AC"/>
    <w:pPr>
      <w:numPr>
        <w:numId w:val="10"/>
      </w:numPr>
    </w:pPr>
  </w:style>
  <w:style w:type="numbering" w:customStyle="1" w:styleId="WWNum55">
    <w:name w:val="WWNum55"/>
    <w:basedOn w:val="Bezlisty"/>
    <w:rsid w:val="00C854AC"/>
    <w:pPr>
      <w:numPr>
        <w:numId w:val="11"/>
      </w:numPr>
    </w:pPr>
  </w:style>
  <w:style w:type="numbering" w:customStyle="1" w:styleId="WWNum58">
    <w:name w:val="WWNum58"/>
    <w:basedOn w:val="Bezlisty"/>
    <w:rsid w:val="00C854AC"/>
    <w:pPr>
      <w:numPr>
        <w:numId w:val="12"/>
      </w:numPr>
    </w:pPr>
  </w:style>
  <w:style w:type="numbering" w:customStyle="1" w:styleId="WWNum60">
    <w:name w:val="WWNum60"/>
    <w:basedOn w:val="Bezlisty"/>
    <w:rsid w:val="00C854AC"/>
    <w:pPr>
      <w:numPr>
        <w:numId w:val="13"/>
      </w:numPr>
    </w:pPr>
  </w:style>
  <w:style w:type="numbering" w:customStyle="1" w:styleId="WWNum62">
    <w:name w:val="WWNum62"/>
    <w:basedOn w:val="Bezlisty"/>
    <w:rsid w:val="00C854AC"/>
    <w:pPr>
      <w:numPr>
        <w:numId w:val="14"/>
      </w:numPr>
    </w:pPr>
  </w:style>
  <w:style w:type="numbering" w:customStyle="1" w:styleId="WWNum65">
    <w:name w:val="WWNum65"/>
    <w:basedOn w:val="Bezlisty"/>
    <w:rsid w:val="00C854AC"/>
    <w:pPr>
      <w:numPr>
        <w:numId w:val="15"/>
      </w:numPr>
    </w:pPr>
  </w:style>
  <w:style w:type="numbering" w:customStyle="1" w:styleId="WWNum68">
    <w:name w:val="WWNum68"/>
    <w:basedOn w:val="Bezlisty"/>
    <w:rsid w:val="00C854AC"/>
    <w:pPr>
      <w:numPr>
        <w:numId w:val="16"/>
      </w:numPr>
    </w:pPr>
  </w:style>
  <w:style w:type="numbering" w:customStyle="1" w:styleId="WWNum74">
    <w:name w:val="WWNum74"/>
    <w:basedOn w:val="Bezlisty"/>
    <w:rsid w:val="00C854A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2o2.pl/p,pl,0883,chusteczki-pielegnacyjne-bambino-63-szt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360C9-1344-4340-9F4B-8BF8EA38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CPL</cp:lastModifiedBy>
  <cp:revision>11</cp:revision>
  <cp:lastPrinted>2023-03-02T08:54:00Z</cp:lastPrinted>
  <dcterms:created xsi:type="dcterms:W3CDTF">2024-12-12T13:32:00Z</dcterms:created>
  <dcterms:modified xsi:type="dcterms:W3CDTF">2025-01-21T12:41:00Z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